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BAFE0" w14:textId="77777777" w:rsidR="00110157" w:rsidRDefault="00110157" w:rsidP="00110157">
      <w:pPr>
        <w:jc w:val="center"/>
        <w:rPr>
          <w:rFonts w:ascii="Arial" w:hAnsi="Arial" w:cs="Arial"/>
          <w:sz w:val="24"/>
          <w:szCs w:val="24"/>
        </w:rPr>
      </w:pPr>
    </w:p>
    <w:p w14:paraId="4205D18B" w14:textId="65498A2B" w:rsidR="00B26A2C" w:rsidRDefault="00C47784" w:rsidP="00110157">
      <w:pPr>
        <w:jc w:val="center"/>
        <w:rPr>
          <w:rFonts w:ascii="Arial" w:hAnsi="Arial" w:cs="Arial"/>
          <w:sz w:val="24"/>
          <w:szCs w:val="24"/>
        </w:rPr>
      </w:pPr>
      <w:r>
        <w:rPr>
          <w:rFonts w:ascii="Arial" w:hAnsi="Arial" w:cs="Arial"/>
          <w:sz w:val="24"/>
          <w:szCs w:val="24"/>
        </w:rPr>
        <w:t>[</w:t>
      </w:r>
      <w:r w:rsidR="00B26A2C" w:rsidRPr="00F142D2">
        <w:rPr>
          <w:rFonts w:ascii="Arial" w:hAnsi="Arial" w:cs="Arial"/>
          <w:sz w:val="24"/>
          <w:szCs w:val="24"/>
          <w:highlight w:val="yellow"/>
        </w:rPr>
        <w:t>C</w:t>
      </w:r>
      <w:r w:rsidR="003669FF" w:rsidRPr="00F142D2">
        <w:rPr>
          <w:rFonts w:ascii="Arial" w:hAnsi="Arial" w:cs="Arial"/>
          <w:sz w:val="24"/>
          <w:szCs w:val="24"/>
          <w:highlight w:val="yellow"/>
        </w:rPr>
        <w:t>TS Logo</w:t>
      </w:r>
      <w:r>
        <w:rPr>
          <w:rFonts w:ascii="Arial" w:hAnsi="Arial" w:cs="Arial"/>
          <w:sz w:val="24"/>
          <w:szCs w:val="24"/>
        </w:rPr>
        <w:t>]</w:t>
      </w:r>
    </w:p>
    <w:p w14:paraId="6F525B5C" w14:textId="77777777" w:rsidR="00110157" w:rsidRDefault="00110157" w:rsidP="00110157">
      <w:pPr>
        <w:jc w:val="center"/>
        <w:rPr>
          <w:rFonts w:ascii="Arial" w:hAnsi="Arial" w:cs="Arial"/>
          <w:sz w:val="24"/>
          <w:szCs w:val="24"/>
        </w:rPr>
      </w:pPr>
    </w:p>
    <w:p w14:paraId="519F4F66" w14:textId="03B61400" w:rsidR="00110157" w:rsidRPr="00110157" w:rsidRDefault="00110157" w:rsidP="00110157">
      <w:pPr>
        <w:jc w:val="center"/>
        <w:rPr>
          <w:rFonts w:ascii="Arial" w:hAnsi="Arial" w:cs="Arial"/>
          <w:b/>
          <w:bCs/>
          <w:sz w:val="24"/>
          <w:szCs w:val="24"/>
        </w:rPr>
      </w:pPr>
      <w:r w:rsidRPr="00110157">
        <w:rPr>
          <w:rFonts w:ascii="Arial" w:hAnsi="Arial" w:cs="Arial"/>
          <w:b/>
          <w:bCs/>
          <w:sz w:val="24"/>
          <w:szCs w:val="24"/>
        </w:rPr>
        <w:t>TIRE COLLECTION PROGRAM COVERED ENTITY AGREEMENT</w:t>
      </w:r>
    </w:p>
    <w:p w14:paraId="6547EE67" w14:textId="77777777" w:rsidR="00625A03" w:rsidRDefault="00602970" w:rsidP="00110157">
      <w:pPr>
        <w:jc w:val="center"/>
        <w:rPr>
          <w:rFonts w:ascii="Arial" w:hAnsi="Arial" w:cs="Arial"/>
          <w:sz w:val="24"/>
          <w:szCs w:val="24"/>
        </w:rPr>
      </w:pPr>
      <w:r>
        <w:rPr>
          <w:rFonts w:ascii="Arial" w:hAnsi="Arial" w:cs="Arial"/>
          <w:sz w:val="24"/>
          <w:szCs w:val="24"/>
        </w:rPr>
        <w:t xml:space="preserve">Between Connecticut Tire Stewardship LLC </w:t>
      </w:r>
    </w:p>
    <w:p w14:paraId="73933ACE" w14:textId="5CF2AF9C" w:rsidR="00110157" w:rsidRDefault="00602970" w:rsidP="00110157">
      <w:pPr>
        <w:jc w:val="center"/>
        <w:rPr>
          <w:rFonts w:ascii="Arial" w:hAnsi="Arial" w:cs="Arial"/>
          <w:sz w:val="24"/>
          <w:szCs w:val="24"/>
        </w:rPr>
      </w:pPr>
      <w:r>
        <w:rPr>
          <w:rFonts w:ascii="Arial" w:hAnsi="Arial" w:cs="Arial"/>
          <w:sz w:val="24"/>
          <w:szCs w:val="24"/>
        </w:rPr>
        <w:t>and:</w:t>
      </w:r>
    </w:p>
    <w:p w14:paraId="15F36B03" w14:textId="27CD5E3D" w:rsidR="00602970" w:rsidRDefault="00602970" w:rsidP="00110157">
      <w:pPr>
        <w:jc w:val="center"/>
        <w:rPr>
          <w:rFonts w:ascii="Arial" w:hAnsi="Arial" w:cs="Arial"/>
          <w:sz w:val="24"/>
          <w:szCs w:val="24"/>
        </w:rPr>
      </w:pPr>
      <w:r>
        <w:rPr>
          <w:rFonts w:ascii="Arial" w:hAnsi="Arial" w:cs="Arial"/>
          <w:sz w:val="24"/>
          <w:szCs w:val="24"/>
        </w:rPr>
        <w:t>_</w:t>
      </w:r>
      <w:proofErr w:type="gramStart"/>
      <w:r>
        <w:rPr>
          <w:rFonts w:ascii="Arial" w:hAnsi="Arial" w:cs="Arial"/>
          <w:sz w:val="24"/>
          <w:szCs w:val="24"/>
        </w:rPr>
        <w:t>_</w:t>
      </w:r>
      <w:r w:rsidR="00F142D2" w:rsidRPr="00F142D2">
        <w:rPr>
          <w:rFonts w:ascii="Arial" w:hAnsi="Arial" w:cs="Arial"/>
          <w:i/>
          <w:iCs/>
          <w:sz w:val="24"/>
          <w:szCs w:val="24"/>
          <w:u w:val="single"/>
        </w:rPr>
        <w:t>[</w:t>
      </w:r>
      <w:proofErr w:type="gramEnd"/>
      <w:r w:rsidR="00F142D2" w:rsidRPr="00F142D2">
        <w:rPr>
          <w:rFonts w:ascii="Arial" w:hAnsi="Arial" w:cs="Arial"/>
          <w:i/>
          <w:iCs/>
          <w:sz w:val="24"/>
          <w:szCs w:val="24"/>
          <w:highlight w:val="yellow"/>
          <w:u w:val="single"/>
        </w:rPr>
        <w:t xml:space="preserve">insert covered </w:t>
      </w:r>
      <w:proofErr w:type="gramStart"/>
      <w:r w:rsidR="00F142D2" w:rsidRPr="00F142D2">
        <w:rPr>
          <w:rFonts w:ascii="Arial" w:hAnsi="Arial" w:cs="Arial"/>
          <w:i/>
          <w:iCs/>
          <w:sz w:val="24"/>
          <w:szCs w:val="24"/>
          <w:highlight w:val="yellow"/>
          <w:u w:val="single"/>
        </w:rPr>
        <w:t>entity</w:t>
      </w:r>
      <w:r w:rsidR="00F142D2">
        <w:rPr>
          <w:rFonts w:ascii="Arial" w:hAnsi="Arial" w:cs="Arial"/>
          <w:i/>
          <w:iCs/>
          <w:sz w:val="24"/>
          <w:szCs w:val="24"/>
          <w:u w:val="single"/>
        </w:rPr>
        <w:t>]</w:t>
      </w:r>
      <w:r>
        <w:rPr>
          <w:rFonts w:ascii="Arial" w:hAnsi="Arial" w:cs="Arial"/>
          <w:sz w:val="24"/>
          <w:szCs w:val="24"/>
        </w:rPr>
        <w:t>_</w:t>
      </w:r>
      <w:proofErr w:type="gramEnd"/>
      <w:r>
        <w:rPr>
          <w:rFonts w:ascii="Arial" w:hAnsi="Arial" w:cs="Arial"/>
          <w:sz w:val="24"/>
          <w:szCs w:val="24"/>
        </w:rPr>
        <w:t>_</w:t>
      </w:r>
    </w:p>
    <w:p w14:paraId="709B8D9C" w14:textId="03666D11" w:rsidR="00602970" w:rsidRDefault="00602970" w:rsidP="00110157">
      <w:pPr>
        <w:jc w:val="center"/>
        <w:rPr>
          <w:rFonts w:ascii="Arial" w:hAnsi="Arial" w:cs="Arial"/>
          <w:sz w:val="24"/>
          <w:szCs w:val="24"/>
        </w:rPr>
      </w:pPr>
    </w:p>
    <w:p w14:paraId="618B9505" w14:textId="77777777" w:rsidR="00E102F0" w:rsidRDefault="00E102F0" w:rsidP="00110157">
      <w:pPr>
        <w:jc w:val="center"/>
        <w:rPr>
          <w:rFonts w:ascii="Arial" w:hAnsi="Arial" w:cs="Arial"/>
          <w:sz w:val="24"/>
          <w:szCs w:val="24"/>
        </w:rPr>
      </w:pPr>
    </w:p>
    <w:p w14:paraId="714D228E" w14:textId="77777777" w:rsidR="00B808C7" w:rsidRDefault="00B808C7" w:rsidP="00110157">
      <w:pPr>
        <w:jc w:val="center"/>
        <w:rPr>
          <w:rFonts w:ascii="Arial" w:hAnsi="Arial" w:cs="Arial"/>
          <w:sz w:val="24"/>
          <w:szCs w:val="24"/>
        </w:rPr>
      </w:pPr>
    </w:p>
    <w:p w14:paraId="3618A208" w14:textId="77777777" w:rsidR="00B808C7" w:rsidRDefault="00B808C7" w:rsidP="00110157">
      <w:pPr>
        <w:jc w:val="center"/>
        <w:rPr>
          <w:rFonts w:ascii="Arial" w:hAnsi="Arial" w:cs="Arial"/>
          <w:sz w:val="24"/>
          <w:szCs w:val="24"/>
        </w:rPr>
      </w:pPr>
    </w:p>
    <w:p w14:paraId="59E67076" w14:textId="77777777" w:rsidR="00B808C7" w:rsidRDefault="00B808C7" w:rsidP="00110157">
      <w:pPr>
        <w:jc w:val="center"/>
        <w:rPr>
          <w:rFonts w:ascii="Arial" w:hAnsi="Arial" w:cs="Arial"/>
          <w:sz w:val="24"/>
          <w:szCs w:val="24"/>
        </w:rPr>
      </w:pPr>
    </w:p>
    <w:p w14:paraId="2050208E" w14:textId="77777777" w:rsidR="00B808C7" w:rsidRDefault="00B808C7" w:rsidP="00110157">
      <w:pPr>
        <w:jc w:val="center"/>
        <w:rPr>
          <w:rFonts w:ascii="Arial" w:hAnsi="Arial" w:cs="Arial"/>
          <w:sz w:val="24"/>
          <w:szCs w:val="24"/>
        </w:rPr>
      </w:pPr>
    </w:p>
    <w:p w14:paraId="1CF02408" w14:textId="77777777" w:rsidR="00B808C7" w:rsidRDefault="00B808C7" w:rsidP="00110157">
      <w:pPr>
        <w:jc w:val="center"/>
        <w:rPr>
          <w:rFonts w:ascii="Arial" w:hAnsi="Arial" w:cs="Arial"/>
          <w:sz w:val="24"/>
          <w:szCs w:val="24"/>
        </w:rPr>
      </w:pPr>
    </w:p>
    <w:p w14:paraId="616EB09D" w14:textId="77777777" w:rsidR="00B808C7" w:rsidRDefault="00B808C7" w:rsidP="00110157">
      <w:pPr>
        <w:jc w:val="center"/>
        <w:rPr>
          <w:rFonts w:ascii="Arial" w:hAnsi="Arial" w:cs="Arial"/>
          <w:sz w:val="24"/>
          <w:szCs w:val="24"/>
        </w:rPr>
      </w:pPr>
    </w:p>
    <w:p w14:paraId="66A2A5DB" w14:textId="77777777" w:rsidR="00B808C7" w:rsidRDefault="00B808C7" w:rsidP="00110157">
      <w:pPr>
        <w:jc w:val="center"/>
        <w:rPr>
          <w:rFonts w:ascii="Arial" w:hAnsi="Arial" w:cs="Arial"/>
          <w:sz w:val="24"/>
          <w:szCs w:val="24"/>
        </w:rPr>
      </w:pPr>
    </w:p>
    <w:p w14:paraId="4B7520A2" w14:textId="712ABE46" w:rsidR="00E102F0" w:rsidRDefault="00E102F0" w:rsidP="00B808C7">
      <w:pPr>
        <w:spacing w:after="0"/>
        <w:jc w:val="center"/>
        <w:rPr>
          <w:rFonts w:ascii="Arial" w:hAnsi="Arial" w:cs="Arial"/>
          <w:sz w:val="24"/>
          <w:szCs w:val="24"/>
        </w:rPr>
      </w:pPr>
      <w:r>
        <w:rPr>
          <w:rFonts w:ascii="Arial" w:hAnsi="Arial" w:cs="Arial"/>
          <w:sz w:val="24"/>
          <w:szCs w:val="24"/>
        </w:rPr>
        <w:t>Connecticut Tire Stewardship LLC</w:t>
      </w:r>
    </w:p>
    <w:p w14:paraId="48D39898" w14:textId="59327D06" w:rsidR="00E102F0" w:rsidRDefault="00B808C7" w:rsidP="00B808C7">
      <w:pPr>
        <w:spacing w:after="0"/>
        <w:jc w:val="center"/>
        <w:rPr>
          <w:rFonts w:ascii="Arial" w:hAnsi="Arial" w:cs="Arial"/>
          <w:sz w:val="24"/>
          <w:szCs w:val="24"/>
        </w:rPr>
      </w:pPr>
      <w:r>
        <w:rPr>
          <w:rFonts w:ascii="Arial" w:hAnsi="Arial" w:cs="Arial"/>
          <w:sz w:val="24"/>
          <w:szCs w:val="24"/>
        </w:rPr>
        <w:t>1400 K Street NW, Suite 900</w:t>
      </w:r>
    </w:p>
    <w:p w14:paraId="497E4922" w14:textId="6B337254" w:rsidR="00B808C7" w:rsidRDefault="00B808C7" w:rsidP="00B808C7">
      <w:pPr>
        <w:spacing w:after="0"/>
        <w:jc w:val="center"/>
        <w:rPr>
          <w:rFonts w:ascii="Arial" w:hAnsi="Arial" w:cs="Arial"/>
          <w:sz w:val="24"/>
          <w:szCs w:val="24"/>
        </w:rPr>
      </w:pPr>
      <w:r>
        <w:rPr>
          <w:rFonts w:ascii="Arial" w:hAnsi="Arial" w:cs="Arial"/>
          <w:sz w:val="24"/>
          <w:szCs w:val="24"/>
        </w:rPr>
        <w:t>Washington, DC 20005</w:t>
      </w:r>
    </w:p>
    <w:p w14:paraId="42359676" w14:textId="77777777" w:rsidR="00B808C7" w:rsidRDefault="00B808C7" w:rsidP="00110157">
      <w:pPr>
        <w:jc w:val="center"/>
        <w:rPr>
          <w:rFonts w:ascii="Arial" w:hAnsi="Arial" w:cs="Arial"/>
          <w:sz w:val="24"/>
          <w:szCs w:val="24"/>
        </w:rPr>
      </w:pPr>
    </w:p>
    <w:p w14:paraId="78651C5F" w14:textId="77777777" w:rsidR="00602970" w:rsidRPr="00110157" w:rsidRDefault="00602970" w:rsidP="00110157">
      <w:pPr>
        <w:jc w:val="center"/>
        <w:rPr>
          <w:rFonts w:ascii="Arial" w:hAnsi="Arial" w:cs="Arial"/>
          <w:sz w:val="24"/>
          <w:szCs w:val="24"/>
        </w:rPr>
      </w:pPr>
    </w:p>
    <w:p w14:paraId="1FAD25C9" w14:textId="094D3FBF" w:rsidR="00110157" w:rsidRDefault="00110157">
      <w:pPr>
        <w:rPr>
          <w:rFonts w:ascii="Arial" w:hAnsi="Arial" w:cs="Arial"/>
          <w:b/>
          <w:bCs/>
          <w:color w:val="C00000"/>
          <w:sz w:val="24"/>
          <w:szCs w:val="24"/>
        </w:rPr>
      </w:pPr>
      <w:r>
        <w:rPr>
          <w:rFonts w:ascii="Arial" w:hAnsi="Arial" w:cs="Arial"/>
          <w:b/>
          <w:bCs/>
          <w:color w:val="C00000"/>
          <w:sz w:val="24"/>
          <w:szCs w:val="24"/>
        </w:rPr>
        <w:br w:type="page"/>
      </w:r>
    </w:p>
    <w:p w14:paraId="68D803B2" w14:textId="690BE9DA" w:rsidR="00E55AD7" w:rsidRPr="00E211EE" w:rsidRDefault="00E211EE" w:rsidP="00E55AD7">
      <w:pPr>
        <w:jc w:val="center"/>
        <w:rPr>
          <w:rFonts w:ascii="Arial" w:hAnsi="Arial" w:cs="Arial"/>
          <w:b/>
          <w:bCs/>
          <w:sz w:val="24"/>
          <w:szCs w:val="24"/>
        </w:rPr>
      </w:pPr>
      <w:r w:rsidRPr="00E211EE">
        <w:rPr>
          <w:rFonts w:ascii="Arial" w:hAnsi="Arial" w:cs="Arial"/>
          <w:b/>
          <w:bCs/>
          <w:sz w:val="24"/>
          <w:szCs w:val="24"/>
        </w:rPr>
        <w:lastRenderedPageBreak/>
        <w:t>TIRE COLLECTION PROGRAM COVERED ENTITY AGREEMENT</w:t>
      </w:r>
    </w:p>
    <w:p w14:paraId="41CE441B" w14:textId="55E3CE21" w:rsidR="00E55AD7" w:rsidRPr="00E55AD7" w:rsidRDefault="00E55AD7" w:rsidP="00E55AD7">
      <w:pPr>
        <w:rPr>
          <w:rFonts w:ascii="Arial" w:hAnsi="Arial" w:cs="Arial"/>
          <w:sz w:val="20"/>
          <w:szCs w:val="20"/>
          <w:lang w:val="en-GB"/>
        </w:rPr>
      </w:pPr>
      <w:r w:rsidRPr="00E55AD7">
        <w:rPr>
          <w:rFonts w:ascii="Arial" w:hAnsi="Arial" w:cs="Arial"/>
          <w:sz w:val="20"/>
          <w:szCs w:val="20"/>
          <w:lang w:val="en-GB"/>
        </w:rPr>
        <w:t>This Agreement</w:t>
      </w:r>
      <w:r w:rsidR="00417FDC" w:rsidRPr="00AA435D">
        <w:rPr>
          <w:rFonts w:ascii="Arial" w:hAnsi="Arial" w:cs="Arial"/>
          <w:sz w:val="20"/>
          <w:szCs w:val="20"/>
          <w:lang w:val="en-GB"/>
        </w:rPr>
        <w:t>,</w:t>
      </w:r>
      <w:r w:rsidRPr="00E55AD7">
        <w:rPr>
          <w:rFonts w:ascii="Arial" w:hAnsi="Arial" w:cs="Arial"/>
          <w:sz w:val="20"/>
          <w:szCs w:val="20"/>
          <w:lang w:val="en-GB"/>
        </w:rPr>
        <w:t xml:space="preserve"> </w:t>
      </w:r>
      <w:r w:rsidR="00241F27" w:rsidRPr="00AA435D">
        <w:rPr>
          <w:rFonts w:ascii="Arial" w:hAnsi="Arial" w:cs="Arial"/>
          <w:sz w:val="20"/>
          <w:szCs w:val="20"/>
          <w:lang w:val="en-GB"/>
        </w:rPr>
        <w:t>including the attached terms and conditions</w:t>
      </w:r>
      <w:r w:rsidR="003700C7">
        <w:rPr>
          <w:rFonts w:ascii="Arial" w:hAnsi="Arial" w:cs="Arial"/>
          <w:sz w:val="20"/>
          <w:szCs w:val="20"/>
          <w:lang w:val="en-GB"/>
        </w:rPr>
        <w:t xml:space="preserve"> and Attachments hereto</w:t>
      </w:r>
      <w:r w:rsidR="00241F27" w:rsidRPr="00AA435D">
        <w:rPr>
          <w:rFonts w:ascii="Arial" w:hAnsi="Arial" w:cs="Arial"/>
          <w:sz w:val="20"/>
          <w:szCs w:val="20"/>
          <w:lang w:val="en-GB"/>
        </w:rPr>
        <w:t>,</w:t>
      </w:r>
      <w:r w:rsidR="00417FDC" w:rsidRPr="00AA435D">
        <w:rPr>
          <w:rFonts w:ascii="Arial" w:hAnsi="Arial" w:cs="Arial"/>
          <w:sz w:val="20"/>
          <w:szCs w:val="20"/>
          <w:lang w:val="en-GB"/>
        </w:rPr>
        <w:t xml:space="preserve"> </w:t>
      </w:r>
      <w:r w:rsidR="00417FDC" w:rsidRPr="00E55AD7">
        <w:rPr>
          <w:rFonts w:ascii="Arial" w:hAnsi="Arial" w:cs="Arial"/>
          <w:sz w:val="20"/>
          <w:szCs w:val="20"/>
          <w:lang w:val="en-GB"/>
        </w:rPr>
        <w:t>(the “Agreement”)</w:t>
      </w:r>
      <w:r w:rsidRPr="00E55AD7">
        <w:rPr>
          <w:rFonts w:ascii="Arial" w:hAnsi="Arial" w:cs="Arial"/>
          <w:sz w:val="20"/>
          <w:szCs w:val="20"/>
          <w:lang w:val="en-GB"/>
        </w:rPr>
        <w:t xml:space="preserve"> is made</w:t>
      </w:r>
      <w:r w:rsidR="00E207E1" w:rsidRPr="00AA435D">
        <w:rPr>
          <w:rFonts w:ascii="Arial" w:hAnsi="Arial" w:cs="Arial"/>
          <w:sz w:val="20"/>
          <w:szCs w:val="20"/>
          <w:lang w:val="en-GB"/>
        </w:rPr>
        <w:t xml:space="preserve"> effective as of __________________</w:t>
      </w:r>
      <w:r w:rsidR="00DA6F55">
        <w:rPr>
          <w:rFonts w:ascii="Arial" w:hAnsi="Arial" w:cs="Arial"/>
          <w:sz w:val="20"/>
          <w:szCs w:val="20"/>
          <w:lang w:val="en-GB"/>
        </w:rPr>
        <w:t xml:space="preserve"> </w:t>
      </w:r>
      <w:r w:rsidR="0007504A">
        <w:rPr>
          <w:rFonts w:ascii="Arial" w:hAnsi="Arial" w:cs="Arial"/>
          <w:sz w:val="20"/>
          <w:szCs w:val="20"/>
          <w:lang w:val="en-GB"/>
        </w:rPr>
        <w:t>(the “Effective Date”)</w:t>
      </w:r>
      <w:r w:rsidRPr="00E55AD7">
        <w:rPr>
          <w:rFonts w:ascii="Arial" w:hAnsi="Arial" w:cs="Arial"/>
          <w:sz w:val="20"/>
          <w:szCs w:val="20"/>
          <w:lang w:val="en-GB"/>
        </w:rPr>
        <w:t xml:space="preserve"> by and between [</w:t>
      </w:r>
      <w:r w:rsidRPr="00E55AD7">
        <w:rPr>
          <w:rFonts w:ascii="Arial" w:hAnsi="Arial" w:cs="Arial"/>
          <w:sz w:val="20"/>
          <w:szCs w:val="20"/>
          <w:highlight w:val="yellow"/>
          <w:lang w:val="en-GB"/>
        </w:rPr>
        <w:t>insert legal name</w:t>
      </w:r>
      <w:r w:rsidR="00C66A45" w:rsidRPr="00AA435D">
        <w:rPr>
          <w:rFonts w:ascii="Arial" w:hAnsi="Arial" w:cs="Arial"/>
          <w:sz w:val="20"/>
          <w:szCs w:val="20"/>
          <w:highlight w:val="yellow"/>
          <w:lang w:val="en-GB"/>
        </w:rPr>
        <w:t xml:space="preserve"> of Covered Entity</w:t>
      </w:r>
      <w:r w:rsidRPr="00E55AD7">
        <w:rPr>
          <w:rFonts w:ascii="Arial" w:hAnsi="Arial" w:cs="Arial"/>
          <w:sz w:val="20"/>
          <w:szCs w:val="20"/>
          <w:lang w:val="en-GB"/>
        </w:rPr>
        <w:t>] located at [</w:t>
      </w:r>
      <w:r w:rsidRPr="00E55AD7">
        <w:rPr>
          <w:rFonts w:ascii="Arial" w:hAnsi="Arial" w:cs="Arial"/>
          <w:sz w:val="20"/>
          <w:szCs w:val="20"/>
          <w:highlight w:val="yellow"/>
          <w:lang w:val="en-GB"/>
        </w:rPr>
        <w:t>insert address</w:t>
      </w:r>
      <w:r w:rsidRPr="00E55AD7">
        <w:rPr>
          <w:rFonts w:ascii="Arial" w:hAnsi="Arial" w:cs="Arial"/>
          <w:sz w:val="20"/>
          <w:szCs w:val="20"/>
          <w:lang w:val="en-GB"/>
        </w:rPr>
        <w:t>] (the “Covered Entity”) and Connecticut Tire Stewardship LLC (“CTS”) located at 1400 K Street NW, Suite 900, Washington, DC 20005 (each individually, a “Party,” collectively the “Parties”).</w:t>
      </w:r>
    </w:p>
    <w:p w14:paraId="12AA576B" w14:textId="1D99ACD4" w:rsidR="00C66A45" w:rsidRPr="00AA435D" w:rsidRDefault="009714A8" w:rsidP="009714A8">
      <w:pPr>
        <w:jc w:val="center"/>
        <w:rPr>
          <w:rFonts w:ascii="Arial" w:hAnsi="Arial" w:cs="Arial"/>
          <w:sz w:val="20"/>
          <w:szCs w:val="20"/>
          <w:lang w:val="en-GB"/>
        </w:rPr>
      </w:pPr>
      <w:r w:rsidRPr="00AA435D">
        <w:rPr>
          <w:rFonts w:ascii="Arial" w:hAnsi="Arial" w:cs="Arial"/>
          <w:sz w:val="20"/>
          <w:szCs w:val="20"/>
          <w:lang w:val="en-GB"/>
        </w:rPr>
        <w:t>RECITALS</w:t>
      </w:r>
    </w:p>
    <w:p w14:paraId="78309A97" w14:textId="77777777" w:rsidR="00CD44AA" w:rsidRPr="002B7557" w:rsidRDefault="00CD44AA" w:rsidP="00CD44AA">
      <w:pPr>
        <w:spacing w:before="240" w:after="240"/>
        <w:rPr>
          <w:rFonts w:ascii="Arial" w:hAnsi="Arial" w:cs="Arial"/>
          <w:b/>
          <w:bCs/>
          <w:sz w:val="20"/>
          <w:szCs w:val="20"/>
        </w:rPr>
      </w:pPr>
      <w:r w:rsidRPr="002B7557">
        <w:rPr>
          <w:rFonts w:ascii="Arial" w:hAnsi="Arial" w:cs="Arial"/>
          <w:b/>
          <w:bCs/>
          <w:sz w:val="20"/>
          <w:szCs w:val="20"/>
        </w:rPr>
        <w:t>WHEREAS:</w:t>
      </w:r>
    </w:p>
    <w:p w14:paraId="7BA77FDF" w14:textId="134C7667" w:rsidR="00CD44AA" w:rsidRPr="00AA435D" w:rsidRDefault="00CD44AA" w:rsidP="00CD44AA">
      <w:pPr>
        <w:pStyle w:val="ListParagraph"/>
        <w:numPr>
          <w:ilvl w:val="0"/>
          <w:numId w:val="29"/>
        </w:numPr>
        <w:spacing w:before="240" w:after="240" w:line="240" w:lineRule="auto"/>
        <w:ind w:left="360"/>
        <w:contextualSpacing w:val="0"/>
        <w:rPr>
          <w:rFonts w:ascii="Arial" w:hAnsi="Arial" w:cs="Arial"/>
          <w:sz w:val="20"/>
          <w:szCs w:val="20"/>
        </w:rPr>
      </w:pPr>
      <w:r w:rsidRPr="00AA435D">
        <w:rPr>
          <w:rFonts w:ascii="Arial" w:hAnsi="Arial" w:cs="Arial"/>
          <w:sz w:val="20"/>
          <w:szCs w:val="20"/>
        </w:rPr>
        <w:t xml:space="preserve">In 2023, the State of Connecticut enacted </w:t>
      </w:r>
      <w:r w:rsidR="00DF0067" w:rsidRPr="00AA435D">
        <w:rPr>
          <w:rFonts w:ascii="Arial" w:hAnsi="Arial" w:cs="Arial"/>
          <w:sz w:val="20"/>
          <w:szCs w:val="20"/>
        </w:rPr>
        <w:t>a tire extended producer responsibility law</w:t>
      </w:r>
      <w:r w:rsidR="00282C42" w:rsidRPr="00AA435D">
        <w:rPr>
          <w:rFonts w:ascii="Arial" w:hAnsi="Arial" w:cs="Arial"/>
          <w:sz w:val="20"/>
          <w:szCs w:val="20"/>
        </w:rPr>
        <w:t xml:space="preserve">, </w:t>
      </w:r>
      <w:r w:rsidR="00DF0067" w:rsidRPr="00AA435D">
        <w:rPr>
          <w:rFonts w:ascii="Arial" w:hAnsi="Arial" w:cs="Arial"/>
          <w:sz w:val="20"/>
          <w:szCs w:val="20"/>
        </w:rPr>
        <w:t xml:space="preserve">codified at </w:t>
      </w:r>
      <w:r w:rsidR="002C3D79" w:rsidRPr="00AA435D">
        <w:rPr>
          <w:rFonts w:ascii="Arial" w:hAnsi="Arial" w:cs="Arial"/>
          <w:sz w:val="20"/>
          <w:szCs w:val="20"/>
        </w:rPr>
        <w:t>Conn. Gen. Stat. Ann. § 22a-905i</w:t>
      </w:r>
      <w:r w:rsidR="00625A03">
        <w:rPr>
          <w:rFonts w:ascii="Arial" w:hAnsi="Arial" w:cs="Arial"/>
          <w:sz w:val="20"/>
          <w:szCs w:val="20"/>
        </w:rPr>
        <w:t>,</w:t>
      </w:r>
      <w:r w:rsidR="00282C42" w:rsidRPr="00AA435D">
        <w:rPr>
          <w:rFonts w:ascii="Arial" w:hAnsi="Arial" w:cs="Arial"/>
          <w:sz w:val="20"/>
          <w:szCs w:val="20"/>
        </w:rPr>
        <w:t xml:space="preserve"> including as amended</w:t>
      </w:r>
      <w:r w:rsidR="00625A03">
        <w:rPr>
          <w:rFonts w:ascii="Arial" w:hAnsi="Arial" w:cs="Arial"/>
          <w:sz w:val="20"/>
          <w:szCs w:val="20"/>
        </w:rPr>
        <w:t>,</w:t>
      </w:r>
      <w:r w:rsidR="00282C42" w:rsidRPr="00AA435D">
        <w:rPr>
          <w:rFonts w:ascii="Arial" w:hAnsi="Arial" w:cs="Arial"/>
          <w:sz w:val="20"/>
          <w:szCs w:val="20"/>
        </w:rPr>
        <w:t xml:space="preserve"> (“Tire EPR Law”)</w:t>
      </w:r>
      <w:r w:rsidR="002C3D79" w:rsidRPr="00AA435D">
        <w:rPr>
          <w:rFonts w:ascii="Arial" w:hAnsi="Arial" w:cs="Arial"/>
          <w:sz w:val="20"/>
          <w:szCs w:val="20"/>
        </w:rPr>
        <w:t xml:space="preserve"> </w:t>
      </w:r>
      <w:r w:rsidRPr="00AA435D">
        <w:rPr>
          <w:rFonts w:ascii="Arial" w:hAnsi="Arial" w:cs="Arial"/>
          <w:sz w:val="20"/>
          <w:szCs w:val="20"/>
        </w:rPr>
        <w:t>requiring certain entities to establish</w:t>
      </w:r>
      <w:r w:rsidR="00A62D69" w:rsidRPr="00AA435D">
        <w:rPr>
          <w:rFonts w:ascii="Arial" w:hAnsi="Arial" w:cs="Arial"/>
          <w:sz w:val="20"/>
          <w:szCs w:val="20"/>
        </w:rPr>
        <w:t xml:space="preserve"> and</w:t>
      </w:r>
      <w:r w:rsidRPr="00AA435D">
        <w:rPr>
          <w:rFonts w:ascii="Arial" w:hAnsi="Arial" w:cs="Arial"/>
          <w:sz w:val="20"/>
          <w:szCs w:val="20"/>
        </w:rPr>
        <w:t xml:space="preserve"> implemen</w:t>
      </w:r>
      <w:r w:rsidR="00A62D69" w:rsidRPr="00AA435D">
        <w:rPr>
          <w:rFonts w:ascii="Arial" w:hAnsi="Arial" w:cs="Arial"/>
          <w:sz w:val="20"/>
          <w:szCs w:val="20"/>
        </w:rPr>
        <w:t>t</w:t>
      </w:r>
      <w:r w:rsidRPr="00AA435D">
        <w:rPr>
          <w:rFonts w:ascii="Arial" w:hAnsi="Arial" w:cs="Arial"/>
          <w:sz w:val="20"/>
          <w:szCs w:val="20"/>
        </w:rPr>
        <w:t xml:space="preserve"> a </w:t>
      </w:r>
      <w:r w:rsidR="00C1747C" w:rsidRPr="00AA435D">
        <w:rPr>
          <w:rFonts w:ascii="Arial" w:hAnsi="Arial" w:cs="Arial"/>
          <w:sz w:val="20"/>
          <w:szCs w:val="20"/>
        </w:rPr>
        <w:t xml:space="preserve">“Program” (defined below) </w:t>
      </w:r>
      <w:r w:rsidRPr="00AA435D">
        <w:rPr>
          <w:rFonts w:ascii="Arial" w:hAnsi="Arial" w:cs="Arial"/>
          <w:sz w:val="20"/>
          <w:szCs w:val="20"/>
        </w:rPr>
        <w:t xml:space="preserve">for the collection and recycling of certain tires. </w:t>
      </w:r>
    </w:p>
    <w:p w14:paraId="63E1994D" w14:textId="2338D82B" w:rsidR="00CD44AA" w:rsidRPr="00AA435D" w:rsidRDefault="00CD44AA" w:rsidP="00CD44AA">
      <w:pPr>
        <w:pStyle w:val="ListParagraph"/>
        <w:numPr>
          <w:ilvl w:val="0"/>
          <w:numId w:val="29"/>
        </w:numPr>
        <w:spacing w:before="240" w:after="240" w:line="240" w:lineRule="auto"/>
        <w:ind w:left="360"/>
        <w:contextualSpacing w:val="0"/>
        <w:rPr>
          <w:rFonts w:ascii="Arial" w:hAnsi="Arial" w:cs="Arial"/>
          <w:sz w:val="20"/>
          <w:szCs w:val="20"/>
        </w:rPr>
      </w:pPr>
      <w:r w:rsidRPr="00AA435D">
        <w:rPr>
          <w:rFonts w:ascii="Arial" w:hAnsi="Arial" w:cs="Arial"/>
          <w:sz w:val="20"/>
          <w:szCs w:val="20"/>
        </w:rPr>
        <w:t>CTS was formed to establish and implement t</w:t>
      </w:r>
      <w:r w:rsidR="00087D79" w:rsidRPr="00AA435D">
        <w:rPr>
          <w:rFonts w:ascii="Arial" w:hAnsi="Arial" w:cs="Arial"/>
          <w:sz w:val="20"/>
          <w:szCs w:val="20"/>
        </w:rPr>
        <w:t>h</w:t>
      </w:r>
      <w:r w:rsidR="00C1747C" w:rsidRPr="00AA435D">
        <w:rPr>
          <w:rFonts w:ascii="Arial" w:hAnsi="Arial" w:cs="Arial"/>
          <w:sz w:val="20"/>
          <w:szCs w:val="20"/>
        </w:rPr>
        <w:t>e P</w:t>
      </w:r>
      <w:r w:rsidRPr="00AA435D">
        <w:rPr>
          <w:rFonts w:ascii="Arial" w:hAnsi="Arial" w:cs="Arial"/>
          <w:sz w:val="20"/>
          <w:szCs w:val="20"/>
        </w:rPr>
        <w:t>rogram under the Tire EPR Law.</w:t>
      </w:r>
    </w:p>
    <w:p w14:paraId="388E63A6" w14:textId="5D4EDB55" w:rsidR="00EE788F" w:rsidRPr="00AA435D" w:rsidRDefault="005D6BDB" w:rsidP="00CD44AA">
      <w:pPr>
        <w:pStyle w:val="ListParagraph"/>
        <w:numPr>
          <w:ilvl w:val="0"/>
          <w:numId w:val="29"/>
        </w:numPr>
        <w:spacing w:before="240" w:after="240" w:line="240" w:lineRule="auto"/>
        <w:ind w:left="360"/>
        <w:contextualSpacing w:val="0"/>
        <w:rPr>
          <w:rFonts w:ascii="Arial" w:hAnsi="Arial" w:cs="Arial"/>
          <w:sz w:val="20"/>
          <w:szCs w:val="20"/>
        </w:rPr>
      </w:pPr>
      <w:r w:rsidRPr="00AA435D">
        <w:rPr>
          <w:rFonts w:ascii="Arial" w:hAnsi="Arial" w:cs="Arial"/>
          <w:sz w:val="20"/>
          <w:szCs w:val="20"/>
        </w:rPr>
        <w:t xml:space="preserve">CTS desires to enter into </w:t>
      </w:r>
      <w:r w:rsidR="00725D95" w:rsidRPr="00AA435D">
        <w:rPr>
          <w:rFonts w:ascii="Arial" w:hAnsi="Arial" w:cs="Arial"/>
          <w:sz w:val="20"/>
          <w:szCs w:val="20"/>
        </w:rPr>
        <w:t xml:space="preserve">this </w:t>
      </w:r>
      <w:r w:rsidR="004A2CC3" w:rsidRPr="00AA435D">
        <w:rPr>
          <w:rFonts w:ascii="Arial" w:hAnsi="Arial" w:cs="Arial"/>
          <w:sz w:val="20"/>
          <w:szCs w:val="20"/>
        </w:rPr>
        <w:t>A</w:t>
      </w:r>
      <w:r w:rsidRPr="00AA435D">
        <w:rPr>
          <w:rFonts w:ascii="Arial" w:hAnsi="Arial" w:cs="Arial"/>
          <w:sz w:val="20"/>
          <w:szCs w:val="20"/>
        </w:rPr>
        <w:t xml:space="preserve">greement for the purpose of </w:t>
      </w:r>
      <w:r w:rsidR="00EE788F" w:rsidRPr="00AA435D">
        <w:rPr>
          <w:rFonts w:ascii="Arial" w:hAnsi="Arial" w:cs="Arial"/>
          <w:sz w:val="20"/>
          <w:szCs w:val="20"/>
        </w:rPr>
        <w:t>collecting certain tires</w:t>
      </w:r>
      <w:r w:rsidR="00CC1476" w:rsidRPr="00AA435D">
        <w:rPr>
          <w:rFonts w:ascii="Arial" w:hAnsi="Arial" w:cs="Arial"/>
          <w:sz w:val="20"/>
          <w:szCs w:val="20"/>
        </w:rPr>
        <w:t xml:space="preserve"> under th</w:t>
      </w:r>
      <w:r w:rsidR="00420EAF" w:rsidRPr="00AA435D">
        <w:rPr>
          <w:rFonts w:ascii="Arial" w:hAnsi="Arial" w:cs="Arial"/>
          <w:sz w:val="20"/>
          <w:szCs w:val="20"/>
        </w:rPr>
        <w:t>e P</w:t>
      </w:r>
      <w:r w:rsidR="00CC1476" w:rsidRPr="00AA435D">
        <w:rPr>
          <w:rFonts w:ascii="Arial" w:hAnsi="Arial" w:cs="Arial"/>
          <w:sz w:val="20"/>
          <w:szCs w:val="20"/>
        </w:rPr>
        <w:t>rogram</w:t>
      </w:r>
      <w:r w:rsidR="00EE788F" w:rsidRPr="00AA435D">
        <w:rPr>
          <w:rFonts w:ascii="Arial" w:hAnsi="Arial" w:cs="Arial"/>
          <w:sz w:val="20"/>
          <w:szCs w:val="20"/>
        </w:rPr>
        <w:t xml:space="preserve">, among other </w:t>
      </w:r>
      <w:proofErr w:type="gramStart"/>
      <w:r w:rsidR="00EE788F" w:rsidRPr="00AA435D">
        <w:rPr>
          <w:rFonts w:ascii="Arial" w:hAnsi="Arial" w:cs="Arial"/>
          <w:sz w:val="20"/>
          <w:szCs w:val="20"/>
        </w:rPr>
        <w:t>services;</w:t>
      </w:r>
      <w:proofErr w:type="gramEnd"/>
    </w:p>
    <w:p w14:paraId="60C31296" w14:textId="27EBED0B" w:rsidR="00CD44AA" w:rsidRPr="00AA435D" w:rsidRDefault="00087D79" w:rsidP="00CD44AA">
      <w:pPr>
        <w:pStyle w:val="ListParagraph"/>
        <w:numPr>
          <w:ilvl w:val="0"/>
          <w:numId w:val="29"/>
        </w:numPr>
        <w:spacing w:before="240" w:after="240" w:line="240" w:lineRule="auto"/>
        <w:ind w:left="360"/>
        <w:contextualSpacing w:val="0"/>
        <w:rPr>
          <w:rFonts w:ascii="Arial" w:hAnsi="Arial" w:cs="Arial"/>
          <w:sz w:val="20"/>
          <w:szCs w:val="20"/>
        </w:rPr>
      </w:pPr>
      <w:r w:rsidRPr="00AA435D">
        <w:rPr>
          <w:rFonts w:ascii="Arial" w:hAnsi="Arial" w:cs="Arial"/>
          <w:sz w:val="20"/>
          <w:szCs w:val="20"/>
        </w:rPr>
        <w:t>Covered Entity</w:t>
      </w:r>
      <w:r w:rsidR="00EE788F" w:rsidRPr="00AA435D">
        <w:rPr>
          <w:rFonts w:ascii="Arial" w:hAnsi="Arial" w:cs="Arial"/>
          <w:sz w:val="20"/>
          <w:szCs w:val="20"/>
        </w:rPr>
        <w:t xml:space="preserve"> desires to enter into this </w:t>
      </w:r>
      <w:r w:rsidR="004A2CC3" w:rsidRPr="00AA435D">
        <w:rPr>
          <w:rFonts w:ascii="Arial" w:hAnsi="Arial" w:cs="Arial"/>
          <w:sz w:val="20"/>
          <w:szCs w:val="20"/>
        </w:rPr>
        <w:t>A</w:t>
      </w:r>
      <w:r w:rsidR="00EE788F" w:rsidRPr="00AA435D">
        <w:rPr>
          <w:rFonts w:ascii="Arial" w:hAnsi="Arial" w:cs="Arial"/>
          <w:sz w:val="20"/>
          <w:szCs w:val="20"/>
        </w:rPr>
        <w:t xml:space="preserve">greement </w:t>
      </w:r>
      <w:r w:rsidRPr="00AA435D">
        <w:rPr>
          <w:rFonts w:ascii="Arial" w:hAnsi="Arial" w:cs="Arial"/>
          <w:sz w:val="20"/>
          <w:szCs w:val="20"/>
        </w:rPr>
        <w:t>to participate in th</w:t>
      </w:r>
      <w:r w:rsidR="00420EAF" w:rsidRPr="00AA435D">
        <w:rPr>
          <w:rFonts w:ascii="Arial" w:hAnsi="Arial" w:cs="Arial"/>
          <w:sz w:val="20"/>
          <w:szCs w:val="20"/>
        </w:rPr>
        <w:t>e Program</w:t>
      </w:r>
      <w:r w:rsidR="000F11C3" w:rsidRPr="00AA435D">
        <w:rPr>
          <w:rFonts w:ascii="Arial" w:hAnsi="Arial" w:cs="Arial"/>
          <w:sz w:val="20"/>
          <w:szCs w:val="20"/>
        </w:rPr>
        <w:t xml:space="preserve"> by collecting certain tires</w:t>
      </w:r>
      <w:r w:rsidR="00233427" w:rsidRPr="00AA435D">
        <w:rPr>
          <w:rFonts w:ascii="Arial" w:hAnsi="Arial" w:cs="Arial"/>
          <w:sz w:val="20"/>
          <w:szCs w:val="20"/>
        </w:rPr>
        <w:t xml:space="preserve"> at its </w:t>
      </w:r>
      <w:r w:rsidR="00625A03">
        <w:rPr>
          <w:rFonts w:ascii="Arial" w:hAnsi="Arial" w:cs="Arial"/>
          <w:sz w:val="20"/>
          <w:szCs w:val="20"/>
        </w:rPr>
        <w:t>“Drop-Off Sites” (defined below)</w:t>
      </w:r>
      <w:r w:rsidR="000F11C3" w:rsidRPr="00AA435D">
        <w:rPr>
          <w:rFonts w:ascii="Arial" w:hAnsi="Arial" w:cs="Arial"/>
          <w:sz w:val="20"/>
          <w:szCs w:val="20"/>
        </w:rPr>
        <w:t>, among other services</w:t>
      </w:r>
      <w:r w:rsidR="00CD44AA" w:rsidRPr="00AA435D">
        <w:rPr>
          <w:rFonts w:ascii="Arial" w:hAnsi="Arial" w:cs="Arial"/>
          <w:sz w:val="20"/>
          <w:szCs w:val="20"/>
        </w:rPr>
        <w:t>.</w:t>
      </w:r>
    </w:p>
    <w:p w14:paraId="236E9DB0" w14:textId="18589BB7" w:rsidR="00C66A45" w:rsidRPr="00AA435D" w:rsidRDefault="00420EAF" w:rsidP="00E55AD7">
      <w:pPr>
        <w:pStyle w:val="ListParagraph"/>
        <w:numPr>
          <w:ilvl w:val="0"/>
          <w:numId w:val="29"/>
        </w:numPr>
        <w:spacing w:before="240" w:after="240" w:line="240" w:lineRule="auto"/>
        <w:ind w:left="360"/>
        <w:contextualSpacing w:val="0"/>
        <w:rPr>
          <w:rFonts w:ascii="Arial" w:hAnsi="Arial" w:cs="Arial"/>
          <w:sz w:val="20"/>
          <w:szCs w:val="20"/>
          <w:lang w:val="en-GB"/>
        </w:rPr>
      </w:pPr>
      <w:r w:rsidRPr="00AA435D">
        <w:rPr>
          <w:rFonts w:ascii="Arial" w:hAnsi="Arial" w:cs="Arial"/>
          <w:sz w:val="20"/>
          <w:szCs w:val="20"/>
        </w:rPr>
        <w:t xml:space="preserve">The </w:t>
      </w:r>
      <w:r w:rsidR="009F10E0" w:rsidRPr="00AA435D">
        <w:rPr>
          <w:rFonts w:ascii="Arial" w:hAnsi="Arial" w:cs="Arial"/>
          <w:sz w:val="20"/>
          <w:szCs w:val="20"/>
        </w:rPr>
        <w:t>P</w:t>
      </w:r>
      <w:r w:rsidRPr="00AA435D">
        <w:rPr>
          <w:rFonts w:ascii="Arial" w:hAnsi="Arial" w:cs="Arial"/>
          <w:sz w:val="20"/>
          <w:szCs w:val="20"/>
        </w:rPr>
        <w:t>arties wish to enter this Agreement,</w:t>
      </w:r>
      <w:r w:rsidR="009F10E0" w:rsidRPr="00AA435D">
        <w:rPr>
          <w:rFonts w:ascii="Arial" w:hAnsi="Arial" w:cs="Arial"/>
          <w:sz w:val="20"/>
          <w:szCs w:val="20"/>
        </w:rPr>
        <w:t xml:space="preserve"> which provides the terms and conditions under which Covered Entity will </w:t>
      </w:r>
      <w:r w:rsidR="005061E5" w:rsidRPr="00AA435D">
        <w:rPr>
          <w:rFonts w:ascii="Arial" w:hAnsi="Arial" w:cs="Arial"/>
          <w:sz w:val="20"/>
          <w:szCs w:val="20"/>
        </w:rPr>
        <w:t>participate in the Program</w:t>
      </w:r>
      <w:r w:rsidR="00625A03">
        <w:rPr>
          <w:rFonts w:ascii="Arial" w:hAnsi="Arial" w:cs="Arial"/>
          <w:sz w:val="20"/>
          <w:szCs w:val="20"/>
        </w:rPr>
        <w:t xml:space="preserve"> as a Drop-O</w:t>
      </w:r>
      <w:r w:rsidR="002F432E" w:rsidRPr="00AA435D">
        <w:rPr>
          <w:rFonts w:ascii="Arial" w:hAnsi="Arial" w:cs="Arial"/>
          <w:sz w:val="20"/>
          <w:szCs w:val="20"/>
        </w:rPr>
        <w:t xml:space="preserve">ff Site.  </w:t>
      </w:r>
    </w:p>
    <w:p w14:paraId="2117A411" w14:textId="39B65E22" w:rsidR="00E55AD7" w:rsidRPr="00AA435D" w:rsidRDefault="002B7557" w:rsidP="00E55AD7">
      <w:pPr>
        <w:rPr>
          <w:rFonts w:ascii="Arial" w:hAnsi="Arial" w:cs="Arial"/>
          <w:sz w:val="20"/>
          <w:szCs w:val="20"/>
          <w:lang w:val="en-GB"/>
        </w:rPr>
      </w:pPr>
      <w:r w:rsidRPr="002B7557">
        <w:rPr>
          <w:rFonts w:ascii="Arial" w:hAnsi="Arial" w:cs="Arial"/>
          <w:b/>
          <w:bCs/>
          <w:sz w:val="20"/>
          <w:szCs w:val="20"/>
          <w:lang w:val="en-GB"/>
        </w:rPr>
        <w:t>NOW</w:t>
      </w:r>
      <w:r w:rsidR="00E55AD7" w:rsidRPr="00E55AD7">
        <w:rPr>
          <w:rFonts w:ascii="Arial" w:hAnsi="Arial" w:cs="Arial"/>
          <w:b/>
          <w:bCs/>
          <w:sz w:val="20"/>
          <w:szCs w:val="20"/>
          <w:lang w:val="en-GB"/>
        </w:rPr>
        <w:t xml:space="preserve">, </w:t>
      </w:r>
      <w:r w:rsidRPr="002B7557">
        <w:rPr>
          <w:rFonts w:ascii="Arial" w:hAnsi="Arial" w:cs="Arial"/>
          <w:b/>
          <w:bCs/>
          <w:sz w:val="20"/>
          <w:szCs w:val="20"/>
          <w:lang w:val="en-GB"/>
        </w:rPr>
        <w:t>THEREFORE</w:t>
      </w:r>
      <w:r w:rsidR="00E55AD7" w:rsidRPr="00E55AD7">
        <w:rPr>
          <w:rFonts w:ascii="Arial" w:hAnsi="Arial" w:cs="Arial"/>
          <w:b/>
          <w:bCs/>
          <w:sz w:val="20"/>
          <w:szCs w:val="20"/>
          <w:lang w:val="en-GB"/>
        </w:rPr>
        <w:t>,</w:t>
      </w:r>
      <w:r w:rsidR="00E55AD7" w:rsidRPr="00E55AD7">
        <w:rPr>
          <w:rFonts w:ascii="Arial" w:hAnsi="Arial" w:cs="Arial"/>
          <w:sz w:val="20"/>
          <w:szCs w:val="20"/>
          <w:lang w:val="en-GB"/>
        </w:rPr>
        <w:t xml:space="preserve"> for and in consideration of the terms of this Agreement and the mutual promises and covenants contained herein, the Parties hereto agree </w:t>
      </w:r>
      <w:r w:rsidR="00240B0C" w:rsidRPr="00AA435D">
        <w:rPr>
          <w:rFonts w:ascii="Arial" w:hAnsi="Arial" w:cs="Arial"/>
          <w:sz w:val="20"/>
          <w:szCs w:val="20"/>
          <w:lang w:val="en-GB"/>
        </w:rPr>
        <w:t>to this Agreement</w:t>
      </w:r>
      <w:r w:rsidR="00417FDC" w:rsidRPr="00AA435D">
        <w:rPr>
          <w:rFonts w:ascii="Arial" w:hAnsi="Arial" w:cs="Arial"/>
          <w:sz w:val="20"/>
          <w:szCs w:val="20"/>
          <w:lang w:val="en-GB"/>
        </w:rPr>
        <w:t xml:space="preserve">.  </w:t>
      </w:r>
    </w:p>
    <w:p w14:paraId="34C8E263" w14:textId="77777777" w:rsidR="00696FE3" w:rsidRPr="00696FE3" w:rsidRDefault="00696FE3" w:rsidP="00696FE3">
      <w:pPr>
        <w:rPr>
          <w:rFonts w:ascii="Arial" w:hAnsi="Arial" w:cs="Arial"/>
          <w:sz w:val="20"/>
          <w:szCs w:val="20"/>
        </w:rPr>
      </w:pPr>
      <w:r w:rsidRPr="00696FE3">
        <w:rPr>
          <w:rFonts w:ascii="Arial" w:hAnsi="Arial" w:cs="Arial"/>
          <w:b/>
          <w:sz w:val="20"/>
          <w:szCs w:val="20"/>
        </w:rPr>
        <w:t>IN WITNESS WHEREOF</w:t>
      </w:r>
      <w:r w:rsidRPr="00696FE3">
        <w:rPr>
          <w:rFonts w:ascii="Arial" w:hAnsi="Arial" w:cs="Arial"/>
          <w:sz w:val="20"/>
          <w:szCs w:val="20"/>
        </w:rPr>
        <w:t>, the Parties have each caused this Agreement to be executed by its duly authorized representative on the day and year set forth below.</w:t>
      </w:r>
    </w:p>
    <w:p w14:paraId="19A1B859" w14:textId="77777777" w:rsidR="00696FE3" w:rsidRPr="00696FE3" w:rsidRDefault="00696FE3" w:rsidP="00696FE3">
      <w:pPr>
        <w:rPr>
          <w:rFonts w:ascii="Arial" w:hAnsi="Arial" w:cs="Arial"/>
          <w:sz w:val="20"/>
          <w:szCs w:val="20"/>
          <w:lang w:val="en-GB"/>
        </w:rPr>
      </w:pPr>
      <w:r w:rsidRPr="00696FE3">
        <w:rPr>
          <w:rFonts w:ascii="Arial" w:hAnsi="Arial" w:cs="Arial"/>
          <w:sz w:val="20"/>
          <w:szCs w:val="20"/>
          <w:lang w:val="en-GB"/>
        </w:rPr>
        <w:t>By:</w:t>
      </w:r>
      <w:r w:rsidRPr="00696FE3">
        <w:rPr>
          <w:rFonts w:ascii="Arial" w:hAnsi="Arial" w:cs="Arial"/>
          <w:sz w:val="20"/>
          <w:szCs w:val="20"/>
          <w:lang w:val="en-GB"/>
        </w:rPr>
        <w:br/>
      </w:r>
    </w:p>
    <w:p w14:paraId="6C29F3A3" w14:textId="21828C47" w:rsidR="00696FE3" w:rsidRPr="00696FE3" w:rsidRDefault="00696FE3" w:rsidP="00696FE3">
      <w:pPr>
        <w:rPr>
          <w:rFonts w:ascii="Arial" w:hAnsi="Arial" w:cs="Arial"/>
          <w:b/>
          <w:sz w:val="20"/>
          <w:szCs w:val="20"/>
          <w:lang w:val="en-GB"/>
        </w:rPr>
      </w:pPr>
      <w:r w:rsidRPr="00696FE3">
        <w:rPr>
          <w:rFonts w:ascii="Arial" w:hAnsi="Arial" w:cs="Arial"/>
          <w:b/>
          <w:sz w:val="20"/>
          <w:szCs w:val="20"/>
          <w:lang w:val="en-GB"/>
        </w:rPr>
        <w:t>_________________________</w:t>
      </w:r>
      <w:r w:rsidR="00AA435D">
        <w:rPr>
          <w:rFonts w:ascii="Arial" w:hAnsi="Arial" w:cs="Arial"/>
          <w:b/>
          <w:sz w:val="20"/>
          <w:szCs w:val="20"/>
          <w:lang w:val="en-GB"/>
        </w:rPr>
        <w:t>___</w:t>
      </w:r>
      <w:r w:rsidRPr="00696FE3">
        <w:rPr>
          <w:rFonts w:ascii="Arial" w:hAnsi="Arial" w:cs="Arial"/>
          <w:b/>
          <w:sz w:val="20"/>
          <w:szCs w:val="20"/>
          <w:lang w:val="en-GB"/>
        </w:rPr>
        <w:t xml:space="preserve">_          </w:t>
      </w:r>
      <w:r w:rsidRPr="00AA435D">
        <w:rPr>
          <w:rFonts w:ascii="Arial" w:hAnsi="Arial" w:cs="Arial"/>
          <w:b/>
          <w:sz w:val="20"/>
          <w:szCs w:val="20"/>
          <w:lang w:val="en-GB"/>
        </w:rPr>
        <w:tab/>
      </w:r>
      <w:r w:rsidRPr="00696FE3">
        <w:rPr>
          <w:rFonts w:ascii="Arial" w:hAnsi="Arial" w:cs="Arial"/>
          <w:b/>
          <w:sz w:val="20"/>
          <w:szCs w:val="20"/>
          <w:lang w:val="en-GB"/>
        </w:rPr>
        <w:t>____________________________</w:t>
      </w:r>
    </w:p>
    <w:p w14:paraId="2074B518" w14:textId="66932E4C" w:rsidR="00696FE3" w:rsidRPr="00696FE3" w:rsidRDefault="00696FE3" w:rsidP="00696FE3">
      <w:pPr>
        <w:rPr>
          <w:rFonts w:ascii="Arial" w:hAnsi="Arial" w:cs="Arial"/>
          <w:sz w:val="20"/>
          <w:szCs w:val="20"/>
          <w:lang w:val="en-GB"/>
        </w:rPr>
      </w:pPr>
      <w:r w:rsidRPr="00696FE3">
        <w:rPr>
          <w:rFonts w:ascii="Arial" w:hAnsi="Arial" w:cs="Arial"/>
          <w:sz w:val="20"/>
          <w:szCs w:val="20"/>
          <w:lang w:val="en-GB"/>
        </w:rPr>
        <w:t>Authorized Signatory Name</w:t>
      </w:r>
      <w:r w:rsidRPr="00696FE3">
        <w:rPr>
          <w:rFonts w:ascii="Arial" w:hAnsi="Arial" w:cs="Arial"/>
          <w:sz w:val="20"/>
          <w:szCs w:val="20"/>
          <w:lang w:val="en-GB"/>
        </w:rPr>
        <w:tab/>
      </w:r>
      <w:r w:rsidRPr="00AA435D">
        <w:rPr>
          <w:rFonts w:ascii="Arial" w:hAnsi="Arial" w:cs="Arial"/>
          <w:sz w:val="20"/>
          <w:szCs w:val="20"/>
          <w:lang w:val="en-GB"/>
        </w:rPr>
        <w:tab/>
      </w:r>
      <w:r w:rsidRPr="00AA435D">
        <w:rPr>
          <w:rFonts w:ascii="Arial" w:hAnsi="Arial" w:cs="Arial"/>
          <w:sz w:val="20"/>
          <w:szCs w:val="20"/>
          <w:lang w:val="en-GB"/>
        </w:rPr>
        <w:tab/>
      </w:r>
      <w:r w:rsidRPr="00696FE3">
        <w:rPr>
          <w:rFonts w:ascii="Arial" w:hAnsi="Arial" w:cs="Arial"/>
          <w:sz w:val="20"/>
          <w:szCs w:val="20"/>
          <w:lang w:val="en-GB"/>
        </w:rPr>
        <w:t>Authorized Signatory Name</w:t>
      </w:r>
    </w:p>
    <w:p w14:paraId="38541D61" w14:textId="6BCD9F5C" w:rsidR="00696FE3" w:rsidRPr="00696FE3" w:rsidRDefault="00696FE3" w:rsidP="00696FE3">
      <w:pPr>
        <w:rPr>
          <w:rFonts w:ascii="Arial" w:hAnsi="Arial" w:cs="Arial"/>
          <w:i/>
          <w:sz w:val="20"/>
          <w:szCs w:val="20"/>
          <w:lang w:val="en-GB"/>
        </w:rPr>
      </w:pPr>
      <w:r w:rsidRPr="00696FE3">
        <w:rPr>
          <w:rFonts w:ascii="Arial" w:hAnsi="Arial" w:cs="Arial"/>
          <w:b/>
          <w:sz w:val="20"/>
          <w:szCs w:val="20"/>
          <w:lang w:val="en-GB"/>
        </w:rPr>
        <w:t>Connecticut Tire Stewardship LLC</w:t>
      </w:r>
      <w:r w:rsidRPr="00696FE3">
        <w:rPr>
          <w:rFonts w:ascii="Arial" w:hAnsi="Arial" w:cs="Arial"/>
          <w:sz w:val="20"/>
          <w:szCs w:val="20"/>
          <w:lang w:val="en-GB"/>
        </w:rPr>
        <w:tab/>
      </w:r>
      <w:r w:rsidRPr="00AA435D">
        <w:rPr>
          <w:rFonts w:ascii="Arial" w:hAnsi="Arial" w:cs="Arial"/>
          <w:sz w:val="20"/>
          <w:szCs w:val="20"/>
          <w:lang w:val="en-GB"/>
        </w:rPr>
        <w:tab/>
      </w:r>
      <w:r w:rsidRPr="00696FE3">
        <w:rPr>
          <w:rFonts w:ascii="Arial" w:hAnsi="Arial" w:cs="Arial"/>
          <w:b/>
          <w:sz w:val="20"/>
          <w:szCs w:val="20"/>
          <w:lang w:val="en-GB"/>
        </w:rPr>
        <w:t>Covered Entity</w:t>
      </w:r>
      <w:r w:rsidRPr="00696FE3">
        <w:rPr>
          <w:rFonts w:ascii="Arial" w:hAnsi="Arial" w:cs="Arial"/>
          <w:i/>
          <w:sz w:val="20"/>
          <w:szCs w:val="20"/>
          <w:lang w:val="en-GB"/>
        </w:rPr>
        <w:t xml:space="preserve"> </w:t>
      </w:r>
    </w:p>
    <w:p w14:paraId="7B482B83" w14:textId="433B42B2" w:rsidR="00696FE3" w:rsidRPr="00696FE3" w:rsidRDefault="00696FE3" w:rsidP="00696FE3">
      <w:pPr>
        <w:rPr>
          <w:rFonts w:ascii="Arial" w:hAnsi="Arial" w:cs="Arial"/>
          <w:sz w:val="20"/>
          <w:szCs w:val="20"/>
          <w:lang w:val="en-GB"/>
        </w:rPr>
      </w:pPr>
      <w:r w:rsidRPr="00696FE3">
        <w:rPr>
          <w:rFonts w:ascii="Arial" w:hAnsi="Arial" w:cs="Arial"/>
          <w:sz w:val="20"/>
          <w:szCs w:val="20"/>
          <w:lang w:val="en-GB"/>
        </w:rPr>
        <w:tab/>
      </w:r>
      <w:r w:rsidRPr="00696FE3">
        <w:rPr>
          <w:rFonts w:ascii="Arial" w:hAnsi="Arial" w:cs="Arial"/>
          <w:sz w:val="20"/>
          <w:szCs w:val="20"/>
          <w:lang w:val="en-GB"/>
        </w:rPr>
        <w:tab/>
      </w:r>
      <w:r w:rsidRPr="00696FE3">
        <w:rPr>
          <w:rFonts w:ascii="Arial" w:hAnsi="Arial" w:cs="Arial"/>
          <w:sz w:val="20"/>
          <w:szCs w:val="20"/>
          <w:lang w:val="en-GB"/>
        </w:rPr>
        <w:tab/>
        <w:t xml:space="preserve">    </w:t>
      </w:r>
      <w:r w:rsidRPr="00696FE3">
        <w:rPr>
          <w:rFonts w:ascii="Arial" w:hAnsi="Arial" w:cs="Arial"/>
          <w:sz w:val="20"/>
          <w:szCs w:val="20"/>
          <w:lang w:val="en-GB"/>
        </w:rPr>
        <w:tab/>
      </w:r>
    </w:p>
    <w:p w14:paraId="1ABA3960" w14:textId="37D8438D" w:rsidR="00696FE3" w:rsidRPr="00696FE3" w:rsidRDefault="00696FE3" w:rsidP="00B57BBC">
      <w:pPr>
        <w:spacing w:after="0"/>
        <w:rPr>
          <w:rFonts w:ascii="Arial" w:hAnsi="Arial" w:cs="Arial"/>
          <w:sz w:val="20"/>
          <w:szCs w:val="20"/>
          <w:lang w:val="en-GB"/>
        </w:rPr>
      </w:pPr>
      <w:r w:rsidRPr="00696FE3">
        <w:rPr>
          <w:rFonts w:ascii="Arial" w:hAnsi="Arial" w:cs="Arial"/>
          <w:sz w:val="20"/>
          <w:szCs w:val="20"/>
          <w:lang w:val="en-GB"/>
        </w:rPr>
        <w:t>__________________________</w:t>
      </w:r>
      <w:r w:rsidR="00B57BBC" w:rsidRPr="00AA435D">
        <w:rPr>
          <w:rFonts w:ascii="Arial" w:hAnsi="Arial" w:cs="Arial"/>
          <w:sz w:val="20"/>
          <w:szCs w:val="20"/>
          <w:lang w:val="en-GB"/>
        </w:rPr>
        <w:t>___</w:t>
      </w:r>
      <w:r w:rsidRPr="00696FE3">
        <w:rPr>
          <w:rFonts w:ascii="Arial" w:hAnsi="Arial" w:cs="Arial"/>
          <w:sz w:val="20"/>
          <w:szCs w:val="20"/>
          <w:lang w:val="en-GB"/>
        </w:rPr>
        <w:t xml:space="preserve">        </w:t>
      </w:r>
      <w:r w:rsidRPr="00AA435D">
        <w:rPr>
          <w:rFonts w:ascii="Arial" w:hAnsi="Arial" w:cs="Arial"/>
          <w:sz w:val="20"/>
          <w:szCs w:val="20"/>
          <w:lang w:val="en-GB"/>
        </w:rPr>
        <w:tab/>
      </w:r>
      <w:r w:rsidRPr="00696FE3">
        <w:rPr>
          <w:rFonts w:ascii="Arial" w:hAnsi="Arial" w:cs="Arial"/>
          <w:sz w:val="20"/>
          <w:szCs w:val="20"/>
          <w:lang w:val="en-GB"/>
        </w:rPr>
        <w:t>____________________________</w:t>
      </w:r>
    </w:p>
    <w:p w14:paraId="033D13A5" w14:textId="09755D63" w:rsidR="00696FE3" w:rsidRPr="00696FE3" w:rsidRDefault="00696FE3" w:rsidP="00696FE3">
      <w:pPr>
        <w:rPr>
          <w:rFonts w:ascii="Arial" w:hAnsi="Arial" w:cs="Arial"/>
          <w:sz w:val="20"/>
          <w:szCs w:val="20"/>
          <w:lang w:val="en-GB"/>
        </w:rPr>
      </w:pPr>
      <w:r w:rsidRPr="00696FE3">
        <w:rPr>
          <w:rFonts w:ascii="Arial" w:hAnsi="Arial" w:cs="Arial"/>
          <w:sz w:val="20"/>
          <w:szCs w:val="20"/>
          <w:lang w:val="en-GB"/>
        </w:rPr>
        <w:t>Print Title</w:t>
      </w:r>
      <w:r w:rsidRPr="00696FE3">
        <w:rPr>
          <w:rFonts w:ascii="Arial" w:hAnsi="Arial" w:cs="Arial"/>
          <w:sz w:val="20"/>
          <w:szCs w:val="20"/>
          <w:lang w:val="en-GB"/>
        </w:rPr>
        <w:tab/>
      </w:r>
      <w:r w:rsidRPr="00AA435D">
        <w:rPr>
          <w:rFonts w:ascii="Arial" w:hAnsi="Arial" w:cs="Arial"/>
          <w:sz w:val="20"/>
          <w:szCs w:val="20"/>
          <w:lang w:val="en-GB"/>
        </w:rPr>
        <w:tab/>
      </w:r>
      <w:r w:rsidRPr="00AA435D">
        <w:rPr>
          <w:rFonts w:ascii="Arial" w:hAnsi="Arial" w:cs="Arial"/>
          <w:sz w:val="20"/>
          <w:szCs w:val="20"/>
          <w:lang w:val="en-GB"/>
        </w:rPr>
        <w:tab/>
      </w:r>
      <w:r w:rsidRPr="00AA435D">
        <w:rPr>
          <w:rFonts w:ascii="Arial" w:hAnsi="Arial" w:cs="Arial"/>
          <w:sz w:val="20"/>
          <w:szCs w:val="20"/>
          <w:lang w:val="en-GB"/>
        </w:rPr>
        <w:tab/>
      </w:r>
      <w:r w:rsidRPr="00AA435D">
        <w:rPr>
          <w:rFonts w:ascii="Arial" w:hAnsi="Arial" w:cs="Arial"/>
          <w:sz w:val="20"/>
          <w:szCs w:val="20"/>
          <w:lang w:val="en-GB"/>
        </w:rPr>
        <w:tab/>
      </w:r>
      <w:r w:rsidRPr="00696FE3">
        <w:rPr>
          <w:rFonts w:ascii="Arial" w:hAnsi="Arial" w:cs="Arial"/>
          <w:sz w:val="20"/>
          <w:szCs w:val="20"/>
          <w:lang w:val="en-GB"/>
        </w:rPr>
        <w:t>Print Title</w:t>
      </w:r>
    </w:p>
    <w:p w14:paraId="592757B6" w14:textId="5E3C3FAE" w:rsidR="00696FE3" w:rsidRPr="00696FE3" w:rsidRDefault="00696FE3" w:rsidP="00696FE3">
      <w:pPr>
        <w:rPr>
          <w:rFonts w:ascii="Arial" w:hAnsi="Arial" w:cs="Arial"/>
          <w:sz w:val="20"/>
          <w:szCs w:val="20"/>
          <w:lang w:val="en-GB"/>
        </w:rPr>
      </w:pPr>
      <w:r w:rsidRPr="00696FE3">
        <w:rPr>
          <w:rFonts w:ascii="Arial" w:hAnsi="Arial" w:cs="Arial"/>
          <w:sz w:val="20"/>
          <w:szCs w:val="20"/>
          <w:lang w:val="en-GB"/>
        </w:rPr>
        <w:t>Date:  ____________________</w:t>
      </w:r>
      <w:r w:rsidR="00B57BBC" w:rsidRPr="00AA435D">
        <w:rPr>
          <w:rFonts w:ascii="Arial" w:hAnsi="Arial" w:cs="Arial"/>
          <w:sz w:val="20"/>
          <w:szCs w:val="20"/>
          <w:lang w:val="en-GB"/>
        </w:rPr>
        <w:t>____</w:t>
      </w:r>
      <w:r w:rsidRPr="00696FE3">
        <w:rPr>
          <w:rFonts w:ascii="Arial" w:hAnsi="Arial" w:cs="Arial"/>
          <w:sz w:val="20"/>
          <w:szCs w:val="20"/>
          <w:lang w:val="en-GB"/>
        </w:rPr>
        <w:t xml:space="preserve">       </w:t>
      </w:r>
      <w:r w:rsidRPr="00AA435D">
        <w:rPr>
          <w:rFonts w:ascii="Arial" w:hAnsi="Arial" w:cs="Arial"/>
          <w:sz w:val="20"/>
          <w:szCs w:val="20"/>
          <w:lang w:val="en-GB"/>
        </w:rPr>
        <w:tab/>
      </w:r>
      <w:r w:rsidRPr="00696FE3">
        <w:rPr>
          <w:rFonts w:ascii="Arial" w:hAnsi="Arial" w:cs="Arial"/>
          <w:sz w:val="20"/>
          <w:szCs w:val="20"/>
          <w:lang w:val="en-GB"/>
        </w:rPr>
        <w:t>Date:  _______________________</w:t>
      </w:r>
    </w:p>
    <w:p w14:paraId="031181B6" w14:textId="77777777" w:rsidR="004A2CC3" w:rsidRPr="00E55AD7" w:rsidRDefault="004A2CC3" w:rsidP="00E55AD7">
      <w:pPr>
        <w:rPr>
          <w:rFonts w:cs="Arial"/>
          <w:sz w:val="20"/>
          <w:lang w:val="en-GB"/>
        </w:rPr>
      </w:pPr>
    </w:p>
    <w:p w14:paraId="2025941D" w14:textId="77777777" w:rsidR="00E55AD7" w:rsidRDefault="00E55AD7">
      <w:pPr>
        <w:rPr>
          <w:rFonts w:cs="Arial"/>
          <w:sz w:val="20"/>
        </w:rPr>
      </w:pPr>
    </w:p>
    <w:p w14:paraId="529FE0ED" w14:textId="77777777" w:rsidR="00AA435D" w:rsidRDefault="00AA435D">
      <w:pPr>
        <w:rPr>
          <w:rFonts w:ascii="Arial" w:eastAsia="Times New Roman" w:hAnsi="Arial" w:cs="Arial"/>
          <w:b/>
          <w:bCs/>
          <w:sz w:val="20"/>
          <w:szCs w:val="20"/>
        </w:rPr>
      </w:pPr>
      <w:r>
        <w:rPr>
          <w:rFonts w:ascii="Arial" w:eastAsia="Times New Roman" w:hAnsi="Arial" w:cs="Arial"/>
          <w:b/>
          <w:bCs/>
          <w:sz w:val="20"/>
          <w:szCs w:val="20"/>
        </w:rPr>
        <w:br w:type="page"/>
      </w:r>
    </w:p>
    <w:p w14:paraId="37E13BB9" w14:textId="4EF7082E" w:rsidR="00AA435D" w:rsidRPr="00E211EE" w:rsidRDefault="00E211EE" w:rsidP="007F1C5D">
      <w:pPr>
        <w:jc w:val="center"/>
        <w:rPr>
          <w:rFonts w:ascii="Arial" w:eastAsia="Times New Roman" w:hAnsi="Arial" w:cs="Arial"/>
          <w:b/>
          <w:bCs/>
          <w:sz w:val="24"/>
          <w:szCs w:val="24"/>
        </w:rPr>
      </w:pPr>
      <w:r w:rsidRPr="00E211EE">
        <w:rPr>
          <w:rFonts w:ascii="Arial" w:eastAsia="Times New Roman" w:hAnsi="Arial" w:cs="Arial"/>
          <w:b/>
          <w:bCs/>
          <w:sz w:val="24"/>
          <w:szCs w:val="24"/>
        </w:rPr>
        <w:lastRenderedPageBreak/>
        <w:t>TIRE COLLECTION PROGRAM COVERED ENTITY AGREEMENT</w:t>
      </w:r>
    </w:p>
    <w:p w14:paraId="05B7D5BE" w14:textId="390039A7" w:rsidR="003313DF" w:rsidRPr="00E211EE" w:rsidRDefault="00E211EE" w:rsidP="00AA435D">
      <w:pPr>
        <w:jc w:val="center"/>
        <w:rPr>
          <w:rFonts w:ascii="Arial" w:eastAsia="Times New Roman" w:hAnsi="Arial" w:cs="Arial"/>
          <w:b/>
          <w:bCs/>
          <w:sz w:val="24"/>
          <w:szCs w:val="24"/>
        </w:rPr>
      </w:pPr>
      <w:r w:rsidRPr="00E211EE">
        <w:rPr>
          <w:rFonts w:ascii="Arial" w:eastAsia="Times New Roman" w:hAnsi="Arial" w:cs="Arial"/>
          <w:b/>
          <w:bCs/>
          <w:sz w:val="24"/>
          <w:szCs w:val="24"/>
        </w:rPr>
        <w:t>TERMS AND CONDITIONS</w:t>
      </w:r>
    </w:p>
    <w:p w14:paraId="4A5F30F4" w14:textId="525BFF9F" w:rsidR="00355DF2" w:rsidRPr="009A1DAC" w:rsidRDefault="7DC6CC23" w:rsidP="00A930A9">
      <w:pPr>
        <w:pStyle w:val="Article2L2"/>
        <w:numPr>
          <w:ilvl w:val="0"/>
          <w:numId w:val="2"/>
        </w:numPr>
        <w:tabs>
          <w:tab w:val="left" w:pos="720"/>
        </w:tabs>
        <w:spacing w:before="240" w:after="240"/>
        <w:rPr>
          <w:rFonts w:cs="Arial"/>
          <w:b/>
          <w:bCs/>
          <w:i/>
          <w:iCs/>
          <w:sz w:val="24"/>
          <w:szCs w:val="24"/>
          <w:u w:val="single"/>
        </w:rPr>
      </w:pPr>
      <w:r w:rsidRPr="009A1DAC">
        <w:rPr>
          <w:rFonts w:cs="Arial"/>
          <w:b/>
          <w:bCs/>
          <w:i/>
          <w:iCs/>
          <w:sz w:val="24"/>
          <w:szCs w:val="24"/>
          <w:u w:val="single"/>
        </w:rPr>
        <w:t>Definitions</w:t>
      </w:r>
      <w:r w:rsidR="54E41BDE" w:rsidRPr="009A1DAC">
        <w:rPr>
          <w:rFonts w:cs="Arial"/>
          <w:b/>
          <w:bCs/>
          <w:i/>
          <w:iCs/>
          <w:sz w:val="24"/>
          <w:szCs w:val="24"/>
          <w:u w:val="single"/>
        </w:rPr>
        <w:t>.</w:t>
      </w:r>
    </w:p>
    <w:p w14:paraId="6795E102" w14:textId="1139E945" w:rsidR="00355DF2" w:rsidRPr="00666916" w:rsidRDefault="6DAC834B" w:rsidP="00E15D9C">
      <w:pPr>
        <w:pStyle w:val="Article2L2"/>
        <w:spacing w:before="240" w:after="240"/>
        <w:ind w:left="567" w:hanging="567"/>
        <w:rPr>
          <w:rFonts w:cs="Arial"/>
          <w:sz w:val="20"/>
        </w:rPr>
      </w:pPr>
      <w:bookmarkStart w:id="0" w:name="_Hlk166969586"/>
      <w:r w:rsidRPr="32E5C7C6">
        <w:rPr>
          <w:rFonts w:cs="Arial"/>
          <w:sz w:val="20"/>
        </w:rPr>
        <w:t>“Applicable Laws” means all applicable federal, state, and local statutes, laws, codes, ordinances, decrees, rules, regulations, requirements, and orders, of any governmental authority, entity, or agency</w:t>
      </w:r>
      <w:r w:rsidR="768BB247" w:rsidRPr="32E5C7C6">
        <w:rPr>
          <w:rFonts w:cs="Arial"/>
          <w:sz w:val="20"/>
        </w:rPr>
        <w:t>,</w:t>
      </w:r>
      <w:r w:rsidRPr="32E5C7C6">
        <w:rPr>
          <w:rFonts w:cs="Arial"/>
          <w:sz w:val="20"/>
        </w:rPr>
        <w:t xml:space="preserve"> whether federal, state, municipal, local, or other government body or subdivision, including but not limited to</w:t>
      </w:r>
      <w:bookmarkStart w:id="1" w:name="_Hlk166964655"/>
      <w:r w:rsidR="309F7A98" w:rsidRPr="32E5C7C6">
        <w:rPr>
          <w:rFonts w:cs="Arial"/>
          <w:sz w:val="20"/>
        </w:rPr>
        <w:t xml:space="preserve"> Conn. Gen. Stat. Ann.</w:t>
      </w:r>
      <w:r w:rsidRPr="32E5C7C6">
        <w:rPr>
          <w:rFonts w:cs="Arial"/>
          <w:sz w:val="20"/>
        </w:rPr>
        <w:t xml:space="preserve"> § 22a-905i</w:t>
      </w:r>
      <w:r w:rsidR="000F18C0">
        <w:rPr>
          <w:rFonts w:cs="Arial"/>
          <w:sz w:val="20"/>
        </w:rPr>
        <w:t>, including as amended</w:t>
      </w:r>
      <w:r w:rsidRPr="32E5C7C6">
        <w:rPr>
          <w:rFonts w:cs="Arial"/>
          <w:sz w:val="20"/>
        </w:rPr>
        <w:t xml:space="preserve"> </w:t>
      </w:r>
      <w:r w:rsidR="1B4D9798" w:rsidRPr="32E5C7C6">
        <w:rPr>
          <w:rFonts w:cs="Arial"/>
          <w:sz w:val="20"/>
        </w:rPr>
        <w:t>(</w:t>
      </w:r>
      <w:r w:rsidR="09EE2329" w:rsidRPr="32E5C7C6">
        <w:rPr>
          <w:rFonts w:cs="Arial"/>
          <w:sz w:val="20"/>
        </w:rPr>
        <w:t xml:space="preserve">originally adopted as </w:t>
      </w:r>
      <w:r w:rsidR="7575A0EA" w:rsidRPr="32E5C7C6">
        <w:rPr>
          <w:rFonts w:cs="Arial"/>
          <w:sz w:val="20"/>
        </w:rPr>
        <w:t>Connecticut’s “</w:t>
      </w:r>
      <w:r w:rsidR="1B4D9798" w:rsidRPr="32E5C7C6">
        <w:rPr>
          <w:rFonts w:cs="Arial"/>
          <w:sz w:val="20"/>
        </w:rPr>
        <w:t>An Act Concerning Extended Producer Responsibility for Tires</w:t>
      </w:r>
      <w:r w:rsidR="7575A0EA" w:rsidRPr="32E5C7C6">
        <w:rPr>
          <w:rFonts w:cs="Arial"/>
          <w:sz w:val="20"/>
        </w:rPr>
        <w:t>”</w:t>
      </w:r>
      <w:r w:rsidR="1B4D9798" w:rsidRPr="32E5C7C6">
        <w:rPr>
          <w:rFonts w:cs="Arial"/>
          <w:sz w:val="20"/>
        </w:rPr>
        <w:t>)</w:t>
      </w:r>
      <w:r w:rsidRPr="32E5C7C6">
        <w:rPr>
          <w:rFonts w:cs="Arial"/>
          <w:sz w:val="20"/>
        </w:rPr>
        <w:t xml:space="preserve">, </w:t>
      </w:r>
      <w:bookmarkEnd w:id="1"/>
      <w:r w:rsidR="31899B93" w:rsidRPr="32E5C7C6">
        <w:rPr>
          <w:rFonts w:cs="Arial"/>
          <w:sz w:val="20"/>
          <w:lang w:val="en-US"/>
        </w:rPr>
        <w:t xml:space="preserve">applicable fire codes, Regs. Conn. State Agencies §§ 22a-209-08 &amp; 22a-209-10, </w:t>
      </w:r>
      <w:r w:rsidR="00F15FCA">
        <w:rPr>
          <w:rFonts w:cs="Arial"/>
          <w:sz w:val="20"/>
          <w:lang w:val="en-US"/>
        </w:rPr>
        <w:t>applicable requirements at United States Code Title 29, Chapter 15 (Occupational Safety and Health) and regulations adopted thereunder and Conn. Gen. Stat. Ann. Title 31, Chapter 571</w:t>
      </w:r>
      <w:r w:rsidR="00A81EAA">
        <w:rPr>
          <w:rFonts w:cs="Arial"/>
          <w:sz w:val="20"/>
          <w:lang w:val="en-US"/>
        </w:rPr>
        <w:t xml:space="preserve"> (Occupational Safety and Health Act)</w:t>
      </w:r>
      <w:r w:rsidR="00F15FCA">
        <w:rPr>
          <w:rFonts w:cs="Arial"/>
          <w:sz w:val="20"/>
          <w:lang w:val="en-US"/>
        </w:rPr>
        <w:t xml:space="preserve"> and regulations adopted thereunder</w:t>
      </w:r>
      <w:r w:rsidR="00677B4A">
        <w:rPr>
          <w:rFonts w:cs="Arial"/>
          <w:sz w:val="20"/>
          <w:lang w:val="en-US"/>
        </w:rPr>
        <w:t xml:space="preserve">, </w:t>
      </w:r>
      <w:r w:rsidRPr="32E5C7C6">
        <w:rPr>
          <w:rFonts w:cs="Arial"/>
          <w:sz w:val="20"/>
        </w:rPr>
        <w:t>and those relating to</w:t>
      </w:r>
      <w:bookmarkEnd w:id="0"/>
      <w:r w:rsidRPr="32E5C7C6">
        <w:rPr>
          <w:rFonts w:cs="Arial"/>
          <w:sz w:val="20"/>
        </w:rPr>
        <w:t xml:space="preserve"> worker </w:t>
      </w:r>
      <w:r w:rsidR="00F15FCA">
        <w:rPr>
          <w:rFonts w:cs="Arial"/>
          <w:sz w:val="20"/>
        </w:rPr>
        <w:t>or</w:t>
      </w:r>
      <w:r w:rsidRPr="32E5C7C6">
        <w:rPr>
          <w:rFonts w:cs="Arial"/>
          <w:sz w:val="20"/>
        </w:rPr>
        <w:t xml:space="preserve"> public health and safety, the environment, the Program</w:t>
      </w:r>
      <w:r w:rsidR="004941FE">
        <w:rPr>
          <w:rFonts w:cs="Arial"/>
          <w:sz w:val="20"/>
        </w:rPr>
        <w:t>, or privacy, as applicable</w:t>
      </w:r>
      <w:r w:rsidRPr="32E5C7C6">
        <w:rPr>
          <w:rFonts w:cs="Arial"/>
          <w:sz w:val="20"/>
        </w:rPr>
        <w:t xml:space="preserve">. </w:t>
      </w:r>
    </w:p>
    <w:p w14:paraId="579534D7" w14:textId="0F223659" w:rsidR="00765D51" w:rsidRPr="00666916" w:rsidRDefault="6DAC834B" w:rsidP="00E15D9C">
      <w:pPr>
        <w:pStyle w:val="Article2L2"/>
        <w:spacing w:before="240" w:after="240"/>
        <w:ind w:left="567" w:hanging="567"/>
        <w:rPr>
          <w:rFonts w:cs="Arial"/>
          <w:sz w:val="20"/>
        </w:rPr>
      </w:pPr>
      <w:r w:rsidRPr="32E5C7C6">
        <w:rPr>
          <w:rFonts w:cs="Arial"/>
          <w:sz w:val="20"/>
        </w:rPr>
        <w:t xml:space="preserve">“Covered Entity Services” means all </w:t>
      </w:r>
      <w:r w:rsidR="1B4D9798" w:rsidRPr="32E5C7C6">
        <w:rPr>
          <w:rFonts w:cs="Arial"/>
          <w:sz w:val="20"/>
        </w:rPr>
        <w:t>obligations</w:t>
      </w:r>
      <w:r w:rsidRPr="32E5C7C6">
        <w:rPr>
          <w:rFonts w:cs="Arial"/>
          <w:sz w:val="20"/>
        </w:rPr>
        <w:t xml:space="preserve"> for which Covered Entity is responsible as described in this Agreement.</w:t>
      </w:r>
    </w:p>
    <w:p w14:paraId="4071B0F3" w14:textId="3FD49F60" w:rsidR="00765D51" w:rsidRPr="00CB66BA" w:rsidRDefault="6DAC834B" w:rsidP="00E15D9C">
      <w:pPr>
        <w:pStyle w:val="Article2L2"/>
        <w:spacing w:before="240" w:after="240"/>
        <w:ind w:left="567" w:hanging="567"/>
        <w:rPr>
          <w:rFonts w:cs="Arial"/>
          <w:sz w:val="20"/>
        </w:rPr>
      </w:pPr>
      <w:r w:rsidRPr="32E5C7C6">
        <w:rPr>
          <w:rFonts w:cs="Arial"/>
          <w:sz w:val="20"/>
        </w:rPr>
        <w:t>“Covered Products” mean</w:t>
      </w:r>
      <w:r w:rsidR="768BB247" w:rsidRPr="32E5C7C6">
        <w:rPr>
          <w:rFonts w:cs="Arial"/>
          <w:sz w:val="20"/>
        </w:rPr>
        <w:t>s</w:t>
      </w:r>
      <w:r w:rsidRPr="32E5C7C6">
        <w:rPr>
          <w:rFonts w:cs="Arial"/>
          <w:sz w:val="20"/>
        </w:rPr>
        <w:t xml:space="preserve"> the materials that are eligible to be collected through the Program, subject to any reasonable restrictions based on number, source, or condition that Covered Entity </w:t>
      </w:r>
      <w:r w:rsidR="3C5D2E8B" w:rsidRPr="32E5C7C6">
        <w:rPr>
          <w:rFonts w:cs="Arial"/>
          <w:sz w:val="20"/>
        </w:rPr>
        <w:t>imposes under</w:t>
      </w:r>
      <w:r w:rsidRPr="32E5C7C6">
        <w:rPr>
          <w:rFonts w:cs="Arial"/>
          <w:sz w:val="20"/>
        </w:rPr>
        <w:t xml:space="preserve"> the Program Guidelines.   </w:t>
      </w:r>
    </w:p>
    <w:p w14:paraId="4CF23D1C" w14:textId="6DCE1A59" w:rsidR="002D76EA" w:rsidRPr="002D76EA" w:rsidRDefault="002D76EA" w:rsidP="002D76EA">
      <w:pPr>
        <w:pStyle w:val="Article2L2"/>
        <w:spacing w:before="240" w:after="240"/>
        <w:ind w:left="567" w:hanging="567"/>
        <w:rPr>
          <w:rFonts w:cs="Arial"/>
          <w:sz w:val="20"/>
        </w:rPr>
      </w:pPr>
      <w:r w:rsidRPr="00F833C2">
        <w:rPr>
          <w:rFonts w:cs="Arial"/>
          <w:sz w:val="20"/>
        </w:rPr>
        <w:t>“</w:t>
      </w:r>
      <w:r>
        <w:rPr>
          <w:rFonts w:cs="Arial"/>
          <w:sz w:val="20"/>
        </w:rPr>
        <w:t>CTS</w:t>
      </w:r>
      <w:r w:rsidRPr="00F833C2">
        <w:rPr>
          <w:rFonts w:cs="Arial"/>
          <w:sz w:val="20"/>
        </w:rPr>
        <w:t xml:space="preserve"> Services” means </w:t>
      </w:r>
      <w:r w:rsidRPr="00F833C2">
        <w:rPr>
          <w:rFonts w:cs="Arial"/>
          <w:sz w:val="20"/>
          <w:lang w:val="en-US"/>
        </w:rPr>
        <w:t xml:space="preserve">means all obligations for which </w:t>
      </w:r>
      <w:r>
        <w:rPr>
          <w:rFonts w:cs="Arial"/>
          <w:sz w:val="20"/>
          <w:lang w:val="en-US"/>
        </w:rPr>
        <w:t>CTS</w:t>
      </w:r>
      <w:r w:rsidRPr="00F833C2">
        <w:rPr>
          <w:rFonts w:cs="Arial"/>
          <w:sz w:val="20"/>
          <w:lang w:val="en-US"/>
        </w:rPr>
        <w:t xml:space="preserve"> is responsible as described in this Agreement.</w:t>
      </w:r>
    </w:p>
    <w:p w14:paraId="1B7D4932" w14:textId="023508DD" w:rsidR="00F90909" w:rsidRDefault="15857406" w:rsidP="00E15D9C">
      <w:pPr>
        <w:pStyle w:val="Article2L2"/>
        <w:spacing w:before="240" w:after="240"/>
        <w:ind w:left="567" w:hanging="567"/>
        <w:rPr>
          <w:rFonts w:cs="Arial"/>
          <w:sz w:val="20"/>
        </w:rPr>
      </w:pPr>
      <w:r w:rsidRPr="32E5C7C6">
        <w:rPr>
          <w:rFonts w:cs="Arial"/>
          <w:sz w:val="20"/>
        </w:rPr>
        <w:t>“Drop-Off Sites” mean</w:t>
      </w:r>
      <w:r w:rsidR="768BB247" w:rsidRPr="32E5C7C6">
        <w:rPr>
          <w:rFonts w:cs="Arial"/>
          <w:sz w:val="20"/>
        </w:rPr>
        <w:t>s</w:t>
      </w:r>
      <w:r w:rsidRPr="32E5C7C6">
        <w:rPr>
          <w:rFonts w:cs="Arial"/>
          <w:sz w:val="20"/>
        </w:rPr>
        <w:t xml:space="preserve"> all permanent collection facilities </w:t>
      </w:r>
      <w:r w:rsidR="460AE98E" w:rsidRPr="32E5C7C6">
        <w:rPr>
          <w:rFonts w:cs="Arial"/>
          <w:sz w:val="20"/>
        </w:rPr>
        <w:t>owned, leased, subleased,</w:t>
      </w:r>
      <w:r w:rsidR="0F468858" w:rsidRPr="32E5C7C6">
        <w:rPr>
          <w:rFonts w:cs="Arial"/>
          <w:sz w:val="20"/>
        </w:rPr>
        <w:t xml:space="preserve"> </w:t>
      </w:r>
      <w:r w:rsidR="460AE98E" w:rsidRPr="32E5C7C6">
        <w:rPr>
          <w:rFonts w:cs="Arial"/>
          <w:sz w:val="20"/>
        </w:rPr>
        <w:t>controlled</w:t>
      </w:r>
      <w:r w:rsidR="0F468858" w:rsidRPr="32E5C7C6">
        <w:rPr>
          <w:rFonts w:cs="Arial"/>
          <w:sz w:val="20"/>
        </w:rPr>
        <w:t>, or operated</w:t>
      </w:r>
      <w:r w:rsidR="460AE98E" w:rsidRPr="32E5C7C6">
        <w:rPr>
          <w:rFonts w:cs="Arial"/>
          <w:sz w:val="20"/>
        </w:rPr>
        <w:t xml:space="preserve"> by </w:t>
      </w:r>
      <w:r w:rsidR="4CB29B4E" w:rsidRPr="32E5C7C6">
        <w:rPr>
          <w:rFonts w:cs="Arial"/>
          <w:sz w:val="20"/>
        </w:rPr>
        <w:t>Covered Entity</w:t>
      </w:r>
      <w:r w:rsidR="460AE98E" w:rsidRPr="32E5C7C6">
        <w:rPr>
          <w:rFonts w:cs="Arial"/>
          <w:sz w:val="20"/>
        </w:rPr>
        <w:t xml:space="preserve"> </w:t>
      </w:r>
      <w:r w:rsidR="32DABFB9" w:rsidRPr="32E5C7C6">
        <w:rPr>
          <w:rFonts w:cs="Arial"/>
          <w:sz w:val="20"/>
        </w:rPr>
        <w:t>and added to this Agreement according to its terms</w:t>
      </w:r>
      <w:r w:rsidR="460AE98E" w:rsidRPr="32E5C7C6">
        <w:rPr>
          <w:rFonts w:cs="Arial"/>
          <w:sz w:val="20"/>
        </w:rPr>
        <w:t>.</w:t>
      </w:r>
    </w:p>
    <w:p w14:paraId="02B6DD97" w14:textId="7315AC43" w:rsidR="00F90909" w:rsidRDefault="5D6D0CF7" w:rsidP="00E15D9C">
      <w:pPr>
        <w:pStyle w:val="Article2L2"/>
        <w:spacing w:before="240" w:after="240"/>
        <w:ind w:left="567" w:hanging="567"/>
        <w:rPr>
          <w:rFonts w:cs="Arial"/>
          <w:sz w:val="20"/>
        </w:rPr>
      </w:pPr>
      <w:r w:rsidRPr="00F90909">
        <w:rPr>
          <w:rFonts w:cs="Arial"/>
          <w:sz w:val="20"/>
        </w:rPr>
        <w:t xml:space="preserve">“Effective Date” means the date </w:t>
      </w:r>
      <w:r w:rsidR="00DA6F55">
        <w:rPr>
          <w:rFonts w:cs="Arial"/>
          <w:sz w:val="20"/>
        </w:rPr>
        <w:t xml:space="preserve">defined </w:t>
      </w:r>
      <w:r w:rsidR="0007504A">
        <w:rPr>
          <w:rFonts w:cs="Arial"/>
          <w:sz w:val="20"/>
        </w:rPr>
        <w:t xml:space="preserve">as the Effective Date on page 2 </w:t>
      </w:r>
      <w:r w:rsidR="00DA6F55">
        <w:rPr>
          <w:rFonts w:cs="Arial"/>
          <w:sz w:val="20"/>
        </w:rPr>
        <w:t>of this Agreement</w:t>
      </w:r>
      <w:r w:rsidR="0007504A">
        <w:rPr>
          <w:rFonts w:cs="Arial"/>
          <w:sz w:val="20"/>
        </w:rPr>
        <w:t>.</w:t>
      </w:r>
    </w:p>
    <w:p w14:paraId="20BAE09A" w14:textId="07894AEF" w:rsidR="00F833C2" w:rsidRDefault="15857406" w:rsidP="00E15D9C">
      <w:pPr>
        <w:pStyle w:val="Article2L2"/>
        <w:spacing w:before="240" w:after="240"/>
        <w:ind w:left="567" w:hanging="567"/>
        <w:rPr>
          <w:rFonts w:cs="Arial"/>
          <w:sz w:val="20"/>
        </w:rPr>
      </w:pPr>
      <w:r w:rsidRPr="00F90909">
        <w:rPr>
          <w:rFonts w:cs="Arial"/>
          <w:sz w:val="20"/>
        </w:rPr>
        <w:t>“</w:t>
      </w:r>
      <w:r w:rsidR="42AB3D08" w:rsidRPr="00F90909">
        <w:rPr>
          <w:rFonts w:cs="Arial"/>
          <w:sz w:val="20"/>
        </w:rPr>
        <w:t>H</w:t>
      </w:r>
      <w:r w:rsidR="7045564E" w:rsidRPr="00F90909">
        <w:rPr>
          <w:rFonts w:cs="Arial"/>
          <w:sz w:val="20"/>
        </w:rPr>
        <w:t>auler</w:t>
      </w:r>
      <w:r w:rsidR="740EBB44" w:rsidRPr="00F90909">
        <w:rPr>
          <w:rFonts w:cs="Arial"/>
          <w:sz w:val="20"/>
        </w:rPr>
        <w:t>s</w:t>
      </w:r>
      <w:r w:rsidRPr="00F90909">
        <w:rPr>
          <w:rFonts w:cs="Arial"/>
          <w:sz w:val="20"/>
        </w:rPr>
        <w:t>” mean</w:t>
      </w:r>
      <w:r w:rsidR="42AB3D08" w:rsidRPr="00F90909">
        <w:rPr>
          <w:rFonts w:cs="Arial"/>
          <w:sz w:val="20"/>
        </w:rPr>
        <w:t>s</w:t>
      </w:r>
      <w:r w:rsidRPr="00F90909">
        <w:rPr>
          <w:rFonts w:cs="Arial"/>
          <w:sz w:val="20"/>
        </w:rPr>
        <w:t xml:space="preserve"> independent contractors</w:t>
      </w:r>
      <w:r w:rsidR="40EF62A5" w:rsidRPr="00F90909">
        <w:rPr>
          <w:rFonts w:cs="Arial"/>
          <w:sz w:val="20"/>
        </w:rPr>
        <w:t>, including their subcontractors or assignees,</w:t>
      </w:r>
      <w:r w:rsidRPr="00F90909">
        <w:rPr>
          <w:rFonts w:cs="Arial"/>
          <w:sz w:val="20"/>
        </w:rPr>
        <w:t xml:space="preserve"> hired by </w:t>
      </w:r>
      <w:r w:rsidR="002D76EA">
        <w:rPr>
          <w:rFonts w:cs="Arial"/>
          <w:sz w:val="20"/>
        </w:rPr>
        <w:t>CTS</w:t>
      </w:r>
      <w:r w:rsidRPr="00F90909">
        <w:rPr>
          <w:rFonts w:cs="Arial"/>
          <w:sz w:val="20"/>
        </w:rPr>
        <w:t xml:space="preserve"> to</w:t>
      </w:r>
      <w:r w:rsidR="00F833C2">
        <w:rPr>
          <w:rFonts w:cs="Arial"/>
          <w:sz w:val="20"/>
        </w:rPr>
        <w:t xml:space="preserve"> </w:t>
      </w:r>
      <w:r w:rsidR="00F90909" w:rsidRPr="00F833C2">
        <w:rPr>
          <w:rFonts w:cs="Arial"/>
          <w:sz w:val="20"/>
        </w:rPr>
        <w:t>t</w:t>
      </w:r>
      <w:r w:rsidRPr="00F833C2">
        <w:rPr>
          <w:rFonts w:cs="Arial"/>
          <w:sz w:val="20"/>
        </w:rPr>
        <w:t xml:space="preserve">ransport </w:t>
      </w:r>
      <w:r w:rsidR="42AB3D08" w:rsidRPr="00F833C2">
        <w:rPr>
          <w:rFonts w:cs="Arial"/>
          <w:sz w:val="20"/>
        </w:rPr>
        <w:t>Covered</w:t>
      </w:r>
      <w:r w:rsidR="60419E66" w:rsidRPr="00F833C2">
        <w:rPr>
          <w:rFonts w:cs="Arial"/>
          <w:sz w:val="20"/>
        </w:rPr>
        <w:t xml:space="preserve"> Products</w:t>
      </w:r>
      <w:r w:rsidRPr="00F833C2">
        <w:rPr>
          <w:rFonts w:cs="Arial"/>
          <w:sz w:val="20"/>
        </w:rPr>
        <w:t xml:space="preserve"> from the Drop-Off Sites</w:t>
      </w:r>
      <w:r w:rsidR="585ACD95" w:rsidRPr="00F833C2">
        <w:rPr>
          <w:rFonts w:cs="Arial"/>
          <w:sz w:val="20"/>
        </w:rPr>
        <w:t xml:space="preserve"> or to transport collection receptacles</w:t>
      </w:r>
      <w:r w:rsidRPr="00F833C2">
        <w:rPr>
          <w:rFonts w:cs="Arial"/>
          <w:sz w:val="20"/>
        </w:rPr>
        <w:t>.</w:t>
      </w:r>
    </w:p>
    <w:p w14:paraId="6CFC473D" w14:textId="39C4323E" w:rsidR="0015786B" w:rsidRDefault="26A008C0" w:rsidP="00E15D9C">
      <w:pPr>
        <w:pStyle w:val="Article2L2"/>
        <w:spacing w:before="240" w:after="240"/>
        <w:ind w:left="567" w:hanging="567"/>
        <w:rPr>
          <w:rFonts w:cs="Arial"/>
          <w:sz w:val="20"/>
        </w:rPr>
      </w:pPr>
      <w:r w:rsidRPr="0015786B">
        <w:rPr>
          <w:rFonts w:cs="Arial"/>
          <w:sz w:val="20"/>
        </w:rPr>
        <w:t>“Non-</w:t>
      </w:r>
      <w:r w:rsidR="00690665" w:rsidRPr="0015786B">
        <w:rPr>
          <w:rFonts w:cs="Arial"/>
          <w:sz w:val="20"/>
        </w:rPr>
        <w:t xml:space="preserve">Covered </w:t>
      </w:r>
      <w:r w:rsidR="60419E66" w:rsidRPr="0015786B">
        <w:rPr>
          <w:rFonts w:cs="Arial"/>
          <w:sz w:val="20"/>
        </w:rPr>
        <w:t>Products</w:t>
      </w:r>
      <w:r w:rsidRPr="0015786B">
        <w:rPr>
          <w:rFonts w:cs="Arial"/>
          <w:sz w:val="20"/>
        </w:rPr>
        <w:t>” mean</w:t>
      </w:r>
      <w:r w:rsidR="768BB247" w:rsidRPr="0015786B">
        <w:rPr>
          <w:rFonts w:cs="Arial"/>
          <w:sz w:val="20"/>
        </w:rPr>
        <w:t>s</w:t>
      </w:r>
      <w:r w:rsidRPr="0015786B">
        <w:rPr>
          <w:rFonts w:cs="Arial"/>
          <w:sz w:val="20"/>
        </w:rPr>
        <w:t xml:space="preserve"> products</w:t>
      </w:r>
      <w:r w:rsidR="00C43CB3">
        <w:rPr>
          <w:rFonts w:cs="Arial"/>
          <w:sz w:val="20"/>
        </w:rPr>
        <w:t xml:space="preserve"> or materials</w:t>
      </w:r>
      <w:r w:rsidRPr="0015786B">
        <w:rPr>
          <w:rFonts w:cs="Arial"/>
          <w:sz w:val="20"/>
        </w:rPr>
        <w:t xml:space="preserve"> not covered by the Program that </w:t>
      </w:r>
      <w:r w:rsidR="003A3E1F">
        <w:rPr>
          <w:rFonts w:cs="Arial"/>
          <w:sz w:val="20"/>
        </w:rPr>
        <w:t>Covered Entity collects, manages, or accumulates</w:t>
      </w:r>
      <w:r w:rsidRPr="0015786B">
        <w:rPr>
          <w:rFonts w:cs="Arial"/>
          <w:sz w:val="20"/>
        </w:rPr>
        <w:t>.</w:t>
      </w:r>
    </w:p>
    <w:p w14:paraId="612ED438" w14:textId="6519BA9E" w:rsidR="00F90909" w:rsidRPr="0015786B" w:rsidRDefault="00765D51" w:rsidP="00E15D9C">
      <w:pPr>
        <w:pStyle w:val="Article2L2"/>
        <w:spacing w:before="240" w:after="240"/>
        <w:ind w:left="567" w:hanging="567"/>
        <w:rPr>
          <w:rFonts w:cs="Arial"/>
          <w:sz w:val="20"/>
        </w:rPr>
      </w:pPr>
      <w:r w:rsidRPr="0015786B">
        <w:rPr>
          <w:rFonts w:cs="Arial"/>
          <w:sz w:val="20"/>
        </w:rPr>
        <w:t xml:space="preserve">“Program” means the tire stewardship program </w:t>
      </w:r>
      <w:r w:rsidR="002D76EA">
        <w:rPr>
          <w:rFonts w:cs="Arial"/>
          <w:sz w:val="20"/>
        </w:rPr>
        <w:t>CTS</w:t>
      </w:r>
      <w:r w:rsidRPr="0015786B">
        <w:rPr>
          <w:rFonts w:cs="Arial"/>
          <w:sz w:val="20"/>
        </w:rPr>
        <w:t xml:space="preserve"> operates pursuant to </w:t>
      </w:r>
      <w:r w:rsidRPr="0015786B">
        <w:rPr>
          <w:rFonts w:cs="Arial"/>
          <w:sz w:val="20"/>
          <w:lang w:val="en-US"/>
        </w:rPr>
        <w:t>C.G.S.A. § 22a-905i</w:t>
      </w:r>
      <w:r w:rsidR="000F18C0">
        <w:rPr>
          <w:rFonts w:cs="Arial"/>
          <w:sz w:val="20"/>
          <w:lang w:val="en-US"/>
        </w:rPr>
        <w:t>, including as amended</w:t>
      </w:r>
      <w:r w:rsidRPr="0015786B">
        <w:rPr>
          <w:rFonts w:cs="Arial"/>
          <w:sz w:val="20"/>
          <w:lang w:val="en-US"/>
        </w:rPr>
        <w:t xml:space="preserve">. </w:t>
      </w:r>
    </w:p>
    <w:p w14:paraId="2D2AB064" w14:textId="0A851858" w:rsidR="00F833C2" w:rsidRDefault="1EF2D165" w:rsidP="00E15D9C">
      <w:pPr>
        <w:pStyle w:val="Article2L2"/>
        <w:spacing w:before="240" w:after="240"/>
        <w:ind w:left="567" w:hanging="567"/>
        <w:rPr>
          <w:rFonts w:cs="Arial"/>
          <w:sz w:val="20"/>
        </w:rPr>
      </w:pPr>
      <w:r w:rsidRPr="00F90909">
        <w:rPr>
          <w:rFonts w:cs="Arial"/>
          <w:sz w:val="20"/>
        </w:rPr>
        <w:t>“Program Gu</w:t>
      </w:r>
      <w:r w:rsidR="74797C0B" w:rsidRPr="00F90909">
        <w:rPr>
          <w:rFonts w:cs="Arial"/>
          <w:sz w:val="20"/>
        </w:rPr>
        <w:t>ideli</w:t>
      </w:r>
      <w:r w:rsidRPr="00F90909">
        <w:rPr>
          <w:rFonts w:cs="Arial"/>
          <w:sz w:val="20"/>
        </w:rPr>
        <w:t>nes” mean</w:t>
      </w:r>
      <w:r w:rsidR="768BB247" w:rsidRPr="00F90909">
        <w:rPr>
          <w:rFonts w:cs="Arial"/>
          <w:sz w:val="20"/>
        </w:rPr>
        <w:t>s</w:t>
      </w:r>
      <w:r w:rsidR="74797C0B" w:rsidRPr="00F90909">
        <w:rPr>
          <w:rFonts w:cs="Arial"/>
          <w:sz w:val="20"/>
        </w:rPr>
        <w:t xml:space="preserve"> the “</w:t>
      </w:r>
      <w:r w:rsidR="111DEAD6" w:rsidRPr="00F90909">
        <w:rPr>
          <w:rFonts w:cs="Arial"/>
          <w:color w:val="000000" w:themeColor="text1"/>
          <w:sz w:val="20"/>
        </w:rPr>
        <w:t>Tire</w:t>
      </w:r>
      <w:r w:rsidR="5F1C79F5" w:rsidRPr="00F90909">
        <w:rPr>
          <w:rFonts w:cs="Arial"/>
          <w:color w:val="000000" w:themeColor="text1"/>
          <w:sz w:val="20"/>
        </w:rPr>
        <w:t xml:space="preserve"> </w:t>
      </w:r>
      <w:r w:rsidR="3F5FD753" w:rsidRPr="00F90909">
        <w:rPr>
          <w:rFonts w:cs="Arial"/>
          <w:color w:val="000000" w:themeColor="text1"/>
          <w:sz w:val="20"/>
        </w:rPr>
        <w:t xml:space="preserve">Collection </w:t>
      </w:r>
      <w:r w:rsidR="5F1C79F5" w:rsidRPr="00F90909">
        <w:rPr>
          <w:rFonts w:cs="Arial"/>
          <w:color w:val="000000" w:themeColor="text1"/>
          <w:sz w:val="20"/>
        </w:rPr>
        <w:t xml:space="preserve">Program </w:t>
      </w:r>
      <w:r w:rsidR="63F56216" w:rsidRPr="00F90909">
        <w:rPr>
          <w:rFonts w:cs="Arial"/>
          <w:color w:val="000000" w:themeColor="text1"/>
          <w:sz w:val="20"/>
        </w:rPr>
        <w:t>Drop-Off Site</w:t>
      </w:r>
      <w:r w:rsidR="5F1C79F5" w:rsidRPr="00F90909">
        <w:rPr>
          <w:rFonts w:cs="Arial"/>
          <w:color w:val="000000" w:themeColor="text1"/>
          <w:sz w:val="20"/>
        </w:rPr>
        <w:t xml:space="preserve"> Guidelines</w:t>
      </w:r>
      <w:r w:rsidR="74797C0B" w:rsidRPr="00F90909">
        <w:rPr>
          <w:rFonts w:cs="Arial"/>
          <w:sz w:val="20"/>
        </w:rPr>
        <w:t xml:space="preserve">” in Attachment </w:t>
      </w:r>
      <w:r w:rsidR="3C5D2E8B" w:rsidRPr="00F90909">
        <w:rPr>
          <w:rFonts w:cs="Arial"/>
          <w:sz w:val="20"/>
        </w:rPr>
        <w:t>A</w:t>
      </w:r>
      <w:r w:rsidR="74797C0B" w:rsidRPr="00F90909">
        <w:rPr>
          <w:rFonts w:cs="Arial"/>
          <w:sz w:val="20"/>
        </w:rPr>
        <w:t xml:space="preserve">, as may be updated </w:t>
      </w:r>
      <w:r w:rsidR="111DEAD6" w:rsidRPr="00F90909">
        <w:rPr>
          <w:rFonts w:cs="Arial"/>
          <w:sz w:val="20"/>
        </w:rPr>
        <w:t xml:space="preserve">as needed </w:t>
      </w:r>
      <w:r w:rsidR="74797C0B" w:rsidRPr="00F90909">
        <w:rPr>
          <w:rFonts w:cs="Arial"/>
          <w:sz w:val="20"/>
        </w:rPr>
        <w:t xml:space="preserve">by </w:t>
      </w:r>
      <w:r w:rsidR="002D76EA">
        <w:rPr>
          <w:rFonts w:cs="Arial"/>
          <w:sz w:val="20"/>
        </w:rPr>
        <w:t>CTS</w:t>
      </w:r>
      <w:r w:rsidR="74797C0B" w:rsidRPr="00F90909">
        <w:rPr>
          <w:rFonts w:cs="Arial"/>
          <w:sz w:val="20"/>
        </w:rPr>
        <w:t>.</w:t>
      </w:r>
    </w:p>
    <w:p w14:paraId="682E8218" w14:textId="77777777" w:rsidR="00F833C2" w:rsidRDefault="00AE0844" w:rsidP="00E15D9C">
      <w:pPr>
        <w:pStyle w:val="Article2L2"/>
        <w:spacing w:before="240" w:after="240"/>
        <w:ind w:left="567" w:hanging="567"/>
        <w:rPr>
          <w:rFonts w:cs="Arial"/>
          <w:sz w:val="20"/>
        </w:rPr>
      </w:pPr>
      <w:r w:rsidRPr="00F833C2">
        <w:rPr>
          <w:rFonts w:cs="Arial"/>
          <w:sz w:val="20"/>
        </w:rPr>
        <w:t xml:space="preserve">“State” means the State of </w:t>
      </w:r>
      <w:r w:rsidR="0067192C" w:rsidRPr="00F833C2">
        <w:rPr>
          <w:rFonts w:cs="Arial"/>
          <w:sz w:val="20"/>
        </w:rPr>
        <w:t>Connecticut.</w:t>
      </w:r>
    </w:p>
    <w:p w14:paraId="4D293697" w14:textId="5E8AA5E0" w:rsidR="00F833C2" w:rsidRDefault="001E02A5" w:rsidP="00E15D9C">
      <w:pPr>
        <w:pStyle w:val="Article2L2"/>
        <w:spacing w:before="240" w:after="240"/>
        <w:ind w:left="567" w:hanging="567"/>
        <w:rPr>
          <w:rFonts w:cs="Arial"/>
          <w:sz w:val="20"/>
        </w:rPr>
      </w:pPr>
      <w:r w:rsidRPr="00F833C2">
        <w:rPr>
          <w:rFonts w:cs="Arial"/>
          <w:sz w:val="20"/>
        </w:rPr>
        <w:t xml:space="preserve">“Term” is the Term of this Agreement pursuant to </w:t>
      </w:r>
      <w:r w:rsidR="00481442" w:rsidRPr="00F833C2">
        <w:rPr>
          <w:rFonts w:cs="Arial"/>
          <w:sz w:val="20"/>
        </w:rPr>
        <w:t xml:space="preserve">Agreement § 2. </w:t>
      </w:r>
    </w:p>
    <w:p w14:paraId="637D9279" w14:textId="420F4303" w:rsidR="00AE0844" w:rsidRPr="00F833C2" w:rsidRDefault="00093C95" w:rsidP="00E15D9C">
      <w:pPr>
        <w:pStyle w:val="Article2L2"/>
        <w:spacing w:before="240" w:after="240"/>
        <w:ind w:left="567" w:hanging="567"/>
        <w:rPr>
          <w:rFonts w:cs="Arial"/>
          <w:sz w:val="20"/>
        </w:rPr>
      </w:pPr>
      <w:r w:rsidRPr="00F833C2">
        <w:rPr>
          <w:rFonts w:cs="Arial"/>
          <w:sz w:val="20"/>
        </w:rPr>
        <w:t xml:space="preserve">“Written” or “In Writing” means in a written communication in hardcopy or electronic form, including e-mail. </w:t>
      </w:r>
    </w:p>
    <w:p w14:paraId="756BFBA8" w14:textId="30E3401E" w:rsidR="00355DF2" w:rsidRPr="0035383A" w:rsidRDefault="00355DF2" w:rsidP="00A930A9">
      <w:pPr>
        <w:pStyle w:val="Article2L2"/>
        <w:numPr>
          <w:ilvl w:val="0"/>
          <w:numId w:val="2"/>
        </w:numPr>
        <w:tabs>
          <w:tab w:val="left" w:pos="720"/>
        </w:tabs>
        <w:spacing w:before="240" w:after="240"/>
        <w:rPr>
          <w:rFonts w:cs="Arial"/>
          <w:b/>
          <w:bCs/>
          <w:i/>
          <w:iCs/>
          <w:sz w:val="24"/>
          <w:szCs w:val="24"/>
          <w:u w:val="single"/>
        </w:rPr>
      </w:pPr>
      <w:bookmarkStart w:id="2" w:name="_Ref352144478"/>
      <w:r w:rsidRPr="00EC50B1">
        <w:rPr>
          <w:rFonts w:cs="Arial"/>
          <w:b/>
          <w:bCs/>
          <w:i/>
          <w:iCs/>
          <w:sz w:val="24"/>
          <w:szCs w:val="24"/>
          <w:u w:val="single"/>
        </w:rPr>
        <w:t>Agreement Term</w:t>
      </w:r>
      <w:r w:rsidR="00AA7FC5" w:rsidRPr="00666916">
        <w:rPr>
          <w:rFonts w:cs="Arial"/>
          <w:b/>
          <w:bCs/>
          <w:i/>
          <w:iCs/>
          <w:sz w:val="24"/>
          <w:szCs w:val="24"/>
          <w:u w:val="single"/>
        </w:rPr>
        <w:t>.</w:t>
      </w:r>
    </w:p>
    <w:p w14:paraId="636907E4" w14:textId="6D662113" w:rsidR="00AE0844" w:rsidRPr="00666916" w:rsidRDefault="00B71FE0" w:rsidP="00A930A9">
      <w:pPr>
        <w:pStyle w:val="ListParagraph"/>
        <w:numPr>
          <w:ilvl w:val="0"/>
          <w:numId w:val="3"/>
        </w:numPr>
        <w:spacing w:before="240" w:after="240" w:line="240" w:lineRule="auto"/>
        <w:ind w:hanging="720"/>
        <w:contextualSpacing w:val="0"/>
        <w:rPr>
          <w:rFonts w:ascii="Arial" w:hAnsi="Arial" w:cs="Arial"/>
          <w:sz w:val="20"/>
          <w:szCs w:val="20"/>
        </w:rPr>
      </w:pPr>
      <w:r w:rsidRPr="00666916">
        <w:rPr>
          <w:rFonts w:ascii="Arial" w:hAnsi="Arial" w:cs="Arial"/>
          <w:b/>
          <w:bCs/>
          <w:sz w:val="20"/>
          <w:szCs w:val="20"/>
        </w:rPr>
        <w:t xml:space="preserve">Term. </w:t>
      </w:r>
      <w:r w:rsidR="00DA4D0D" w:rsidRPr="00666916">
        <w:rPr>
          <w:rFonts w:ascii="Arial" w:hAnsi="Arial" w:cs="Arial"/>
          <w:b/>
          <w:bCs/>
          <w:sz w:val="20"/>
          <w:szCs w:val="20"/>
        </w:rPr>
        <w:t xml:space="preserve"> </w:t>
      </w:r>
      <w:r w:rsidR="00606BDF" w:rsidRPr="00666916">
        <w:rPr>
          <w:rFonts w:ascii="Arial" w:hAnsi="Arial" w:cs="Arial"/>
          <w:sz w:val="20"/>
          <w:szCs w:val="20"/>
        </w:rPr>
        <w:t xml:space="preserve">This Agreement will commence </w:t>
      </w:r>
      <w:r w:rsidR="00677433" w:rsidRPr="00666916">
        <w:rPr>
          <w:rFonts w:ascii="Arial" w:hAnsi="Arial" w:cs="Arial"/>
          <w:sz w:val="20"/>
          <w:szCs w:val="20"/>
        </w:rPr>
        <w:t>on</w:t>
      </w:r>
      <w:r w:rsidR="00606BDF" w:rsidRPr="00666916">
        <w:rPr>
          <w:rFonts w:ascii="Arial" w:hAnsi="Arial" w:cs="Arial"/>
          <w:sz w:val="20"/>
          <w:szCs w:val="20"/>
        </w:rPr>
        <w:t xml:space="preserve"> the </w:t>
      </w:r>
      <w:r w:rsidR="009504FF" w:rsidRPr="00666916">
        <w:rPr>
          <w:rFonts w:ascii="Arial" w:hAnsi="Arial" w:cs="Arial"/>
          <w:sz w:val="20"/>
          <w:szCs w:val="20"/>
        </w:rPr>
        <w:t>E</w:t>
      </w:r>
      <w:r w:rsidR="00606BDF" w:rsidRPr="00666916">
        <w:rPr>
          <w:rFonts w:ascii="Arial" w:hAnsi="Arial" w:cs="Arial"/>
          <w:sz w:val="20"/>
          <w:szCs w:val="20"/>
        </w:rPr>
        <w:t xml:space="preserve">ffective </w:t>
      </w:r>
      <w:r w:rsidR="009504FF" w:rsidRPr="00666916">
        <w:rPr>
          <w:rFonts w:ascii="Arial" w:hAnsi="Arial" w:cs="Arial"/>
          <w:sz w:val="20"/>
          <w:szCs w:val="20"/>
        </w:rPr>
        <w:t>D</w:t>
      </w:r>
      <w:r w:rsidR="00606BDF" w:rsidRPr="00666916">
        <w:rPr>
          <w:rFonts w:ascii="Arial" w:hAnsi="Arial" w:cs="Arial"/>
          <w:sz w:val="20"/>
          <w:szCs w:val="20"/>
        </w:rPr>
        <w:t>ate</w:t>
      </w:r>
      <w:r w:rsidR="003E4A62" w:rsidRPr="00666916">
        <w:rPr>
          <w:rFonts w:ascii="Arial" w:hAnsi="Arial" w:cs="Arial"/>
          <w:sz w:val="20"/>
          <w:szCs w:val="20"/>
        </w:rPr>
        <w:t xml:space="preserve"> and, u</w:t>
      </w:r>
      <w:r w:rsidR="00606BDF" w:rsidRPr="00666916">
        <w:rPr>
          <w:rFonts w:ascii="Arial" w:hAnsi="Arial" w:cs="Arial"/>
          <w:sz w:val="20"/>
          <w:szCs w:val="20"/>
        </w:rPr>
        <w:t xml:space="preserve">nless </w:t>
      </w:r>
      <w:r w:rsidR="00736FA1" w:rsidRPr="00666916">
        <w:rPr>
          <w:rFonts w:ascii="Arial" w:hAnsi="Arial" w:cs="Arial"/>
          <w:sz w:val="20"/>
          <w:szCs w:val="20"/>
        </w:rPr>
        <w:t>terminated under</w:t>
      </w:r>
      <w:r w:rsidR="00994791" w:rsidRPr="00666916">
        <w:rPr>
          <w:rFonts w:ascii="Arial" w:hAnsi="Arial" w:cs="Arial"/>
          <w:sz w:val="20"/>
          <w:szCs w:val="20"/>
        </w:rPr>
        <w:t xml:space="preserve"> A</w:t>
      </w:r>
      <w:r w:rsidR="00481442" w:rsidRPr="00666916">
        <w:rPr>
          <w:rFonts w:ascii="Arial" w:hAnsi="Arial" w:cs="Arial"/>
          <w:sz w:val="20"/>
          <w:szCs w:val="20"/>
        </w:rPr>
        <w:t>greement §</w:t>
      </w:r>
      <w:r w:rsidR="00481442" w:rsidRPr="00666916">
        <w:rPr>
          <w:rFonts w:ascii="Arial" w:hAnsi="Arial" w:cs="Arial"/>
        </w:rPr>
        <w:t xml:space="preserve"> </w:t>
      </w:r>
      <w:r w:rsidR="00736001" w:rsidRPr="00AA2749">
        <w:rPr>
          <w:rFonts w:ascii="Arial" w:hAnsi="Arial" w:cs="Arial"/>
          <w:sz w:val="20"/>
          <w:szCs w:val="20"/>
        </w:rPr>
        <w:t>1</w:t>
      </w:r>
      <w:r w:rsidR="00736001">
        <w:rPr>
          <w:rFonts w:ascii="Arial" w:hAnsi="Arial" w:cs="Arial"/>
          <w:sz w:val="20"/>
          <w:szCs w:val="20"/>
        </w:rPr>
        <w:t>1</w:t>
      </w:r>
      <w:r w:rsidR="00736001" w:rsidRPr="00666916">
        <w:rPr>
          <w:rFonts w:ascii="Arial" w:hAnsi="Arial" w:cs="Arial"/>
          <w:sz w:val="20"/>
          <w:szCs w:val="20"/>
        </w:rPr>
        <w:t xml:space="preserve"> </w:t>
      </w:r>
      <w:r w:rsidR="00994791" w:rsidRPr="00666916">
        <w:rPr>
          <w:rFonts w:ascii="Arial" w:hAnsi="Arial" w:cs="Arial"/>
          <w:sz w:val="20"/>
          <w:szCs w:val="20"/>
        </w:rPr>
        <w:t>(“Termination of Agreement”)</w:t>
      </w:r>
      <w:r w:rsidR="00736FA1" w:rsidRPr="00666916">
        <w:rPr>
          <w:rFonts w:ascii="Arial" w:hAnsi="Arial" w:cs="Arial"/>
          <w:sz w:val="20"/>
          <w:szCs w:val="20"/>
        </w:rPr>
        <w:t>,</w:t>
      </w:r>
      <w:r w:rsidR="00AE0844" w:rsidRPr="00666916">
        <w:rPr>
          <w:rFonts w:ascii="Arial" w:hAnsi="Arial" w:cs="Arial"/>
          <w:sz w:val="20"/>
          <w:szCs w:val="20"/>
        </w:rPr>
        <w:t xml:space="preserve"> </w:t>
      </w:r>
      <w:r w:rsidR="00FF2C0D" w:rsidRPr="00666916">
        <w:rPr>
          <w:rFonts w:ascii="Arial" w:hAnsi="Arial" w:cs="Arial"/>
          <w:sz w:val="20"/>
          <w:szCs w:val="20"/>
        </w:rPr>
        <w:t xml:space="preserve">will </w:t>
      </w:r>
      <w:r w:rsidR="00AE0844" w:rsidRPr="00666916">
        <w:rPr>
          <w:rFonts w:ascii="Arial" w:hAnsi="Arial" w:cs="Arial"/>
          <w:sz w:val="20"/>
          <w:szCs w:val="20"/>
        </w:rPr>
        <w:t>remain in full force and effect for a period of two (2) years</w:t>
      </w:r>
      <w:r w:rsidR="00A546F0" w:rsidRPr="00666916">
        <w:rPr>
          <w:rFonts w:ascii="Arial" w:hAnsi="Arial" w:cs="Arial"/>
          <w:sz w:val="20"/>
          <w:szCs w:val="20"/>
        </w:rPr>
        <w:t xml:space="preserve"> (such two-year period, the “Initial Term”)</w:t>
      </w:r>
      <w:r w:rsidR="00AE0844" w:rsidRPr="00666916">
        <w:rPr>
          <w:rFonts w:ascii="Arial" w:hAnsi="Arial" w:cs="Arial"/>
          <w:sz w:val="20"/>
          <w:szCs w:val="20"/>
        </w:rPr>
        <w:t>.</w:t>
      </w:r>
      <w:bookmarkEnd w:id="2"/>
    </w:p>
    <w:p w14:paraId="4F60B129" w14:textId="79EC8DF1" w:rsidR="00AE0844" w:rsidRPr="00666916" w:rsidRDefault="00B71FE0" w:rsidP="00A930A9">
      <w:pPr>
        <w:pStyle w:val="ListParagraph"/>
        <w:numPr>
          <w:ilvl w:val="0"/>
          <w:numId w:val="3"/>
        </w:numPr>
        <w:spacing w:before="240" w:after="240" w:line="240" w:lineRule="auto"/>
        <w:ind w:hanging="720"/>
        <w:contextualSpacing w:val="0"/>
        <w:rPr>
          <w:rFonts w:ascii="Arial" w:hAnsi="Arial" w:cs="Arial"/>
          <w:sz w:val="20"/>
          <w:szCs w:val="20"/>
        </w:rPr>
      </w:pPr>
      <w:r w:rsidRPr="00666916">
        <w:rPr>
          <w:rFonts w:ascii="Arial" w:hAnsi="Arial" w:cs="Arial"/>
          <w:b/>
          <w:bCs/>
          <w:sz w:val="20"/>
          <w:szCs w:val="20"/>
        </w:rPr>
        <w:lastRenderedPageBreak/>
        <w:t xml:space="preserve">Renewal. </w:t>
      </w:r>
      <w:r w:rsidR="00DA4D0D" w:rsidRPr="00666916">
        <w:rPr>
          <w:rFonts w:ascii="Arial" w:hAnsi="Arial" w:cs="Arial"/>
          <w:b/>
          <w:bCs/>
          <w:sz w:val="20"/>
          <w:szCs w:val="20"/>
        </w:rPr>
        <w:t xml:space="preserve"> </w:t>
      </w:r>
      <w:r w:rsidR="00A546F0" w:rsidRPr="00666916">
        <w:rPr>
          <w:rFonts w:ascii="Arial" w:hAnsi="Arial" w:cs="Arial"/>
          <w:sz w:val="20"/>
          <w:szCs w:val="20"/>
        </w:rPr>
        <w:t xml:space="preserve">Immediately after the expiration of the Initial Term, </w:t>
      </w:r>
      <w:r w:rsidR="003E44E1" w:rsidRPr="00666916">
        <w:rPr>
          <w:rFonts w:ascii="Arial" w:hAnsi="Arial" w:cs="Arial"/>
          <w:sz w:val="20"/>
          <w:szCs w:val="20"/>
        </w:rPr>
        <w:t xml:space="preserve">and any subsequent term, </w:t>
      </w:r>
      <w:r w:rsidR="00A546F0" w:rsidRPr="00666916">
        <w:rPr>
          <w:rFonts w:ascii="Arial" w:hAnsi="Arial" w:cs="Arial"/>
          <w:sz w:val="20"/>
          <w:szCs w:val="20"/>
        </w:rPr>
        <w:t xml:space="preserve">this </w:t>
      </w:r>
      <w:r w:rsidR="00AE0844" w:rsidRPr="00666916">
        <w:rPr>
          <w:rFonts w:ascii="Arial" w:hAnsi="Arial" w:cs="Arial"/>
          <w:sz w:val="20"/>
          <w:szCs w:val="20"/>
        </w:rPr>
        <w:t xml:space="preserve">Agreement </w:t>
      </w:r>
      <w:r w:rsidR="00C0792F" w:rsidRPr="00666916">
        <w:rPr>
          <w:rFonts w:ascii="Arial" w:hAnsi="Arial" w:cs="Arial"/>
          <w:sz w:val="20"/>
          <w:szCs w:val="20"/>
        </w:rPr>
        <w:t>will</w:t>
      </w:r>
      <w:r w:rsidR="00AE0844" w:rsidRPr="00666916">
        <w:rPr>
          <w:rFonts w:ascii="Arial" w:hAnsi="Arial" w:cs="Arial"/>
          <w:sz w:val="20"/>
          <w:szCs w:val="20"/>
        </w:rPr>
        <w:t xml:space="preserve"> automatically renew for</w:t>
      </w:r>
      <w:r w:rsidR="003E44E1" w:rsidRPr="00666916">
        <w:rPr>
          <w:rFonts w:ascii="Arial" w:hAnsi="Arial" w:cs="Arial"/>
          <w:sz w:val="20"/>
          <w:szCs w:val="20"/>
        </w:rPr>
        <w:t xml:space="preserve"> an</w:t>
      </w:r>
      <w:r w:rsidR="00AE0844" w:rsidRPr="00666916">
        <w:rPr>
          <w:rFonts w:ascii="Arial" w:hAnsi="Arial" w:cs="Arial"/>
          <w:sz w:val="20"/>
          <w:szCs w:val="20"/>
        </w:rPr>
        <w:t xml:space="preserve"> additional</w:t>
      </w:r>
      <w:r w:rsidR="00A546F0" w:rsidRPr="00666916">
        <w:rPr>
          <w:rFonts w:ascii="Arial" w:hAnsi="Arial" w:cs="Arial"/>
          <w:sz w:val="20"/>
          <w:szCs w:val="20"/>
        </w:rPr>
        <w:t xml:space="preserve"> </w:t>
      </w:r>
      <w:r w:rsidR="00AE0844" w:rsidRPr="00666916">
        <w:rPr>
          <w:rFonts w:ascii="Arial" w:hAnsi="Arial" w:cs="Arial"/>
          <w:sz w:val="20"/>
          <w:szCs w:val="20"/>
        </w:rPr>
        <w:t>one (1) year</w:t>
      </w:r>
      <w:r w:rsidR="005E1EB9" w:rsidRPr="00666916">
        <w:rPr>
          <w:rFonts w:ascii="Arial" w:hAnsi="Arial" w:cs="Arial"/>
          <w:sz w:val="20"/>
          <w:szCs w:val="20"/>
        </w:rPr>
        <w:t>,</w:t>
      </w:r>
      <w:r w:rsidR="00AE0844" w:rsidRPr="00666916">
        <w:rPr>
          <w:rFonts w:ascii="Arial" w:hAnsi="Arial" w:cs="Arial"/>
          <w:sz w:val="20"/>
          <w:szCs w:val="20"/>
        </w:rPr>
        <w:t xml:space="preserve"> unless either </w:t>
      </w:r>
      <w:r w:rsidR="00565E8B" w:rsidRPr="00666916">
        <w:rPr>
          <w:rFonts w:ascii="Arial" w:hAnsi="Arial" w:cs="Arial"/>
          <w:sz w:val="20"/>
          <w:szCs w:val="20"/>
        </w:rPr>
        <w:t>P</w:t>
      </w:r>
      <w:r w:rsidR="00AE0844" w:rsidRPr="00666916">
        <w:rPr>
          <w:rFonts w:ascii="Arial" w:hAnsi="Arial" w:cs="Arial"/>
          <w:sz w:val="20"/>
          <w:szCs w:val="20"/>
        </w:rPr>
        <w:t xml:space="preserve">arty notifies the other </w:t>
      </w:r>
      <w:r w:rsidR="0082359B">
        <w:rPr>
          <w:rFonts w:ascii="Arial" w:hAnsi="Arial" w:cs="Arial"/>
          <w:sz w:val="20"/>
          <w:szCs w:val="20"/>
        </w:rPr>
        <w:t>I</w:t>
      </w:r>
      <w:r w:rsidR="00AE0844" w:rsidRPr="00666916">
        <w:rPr>
          <w:rFonts w:ascii="Arial" w:hAnsi="Arial" w:cs="Arial"/>
          <w:sz w:val="20"/>
          <w:szCs w:val="20"/>
        </w:rPr>
        <w:t xml:space="preserve">n </w:t>
      </w:r>
      <w:r w:rsidR="0082359B">
        <w:rPr>
          <w:rFonts w:ascii="Arial" w:hAnsi="Arial" w:cs="Arial"/>
          <w:sz w:val="20"/>
          <w:szCs w:val="20"/>
        </w:rPr>
        <w:t>W</w:t>
      </w:r>
      <w:r w:rsidR="00AE0844" w:rsidRPr="00666916">
        <w:rPr>
          <w:rFonts w:ascii="Arial" w:hAnsi="Arial" w:cs="Arial"/>
          <w:sz w:val="20"/>
          <w:szCs w:val="20"/>
        </w:rPr>
        <w:t xml:space="preserve">riting at least sixty (60) days in advance of </w:t>
      </w:r>
      <w:r w:rsidR="00565E8B" w:rsidRPr="00666916">
        <w:rPr>
          <w:rFonts w:ascii="Arial" w:hAnsi="Arial" w:cs="Arial"/>
          <w:sz w:val="20"/>
          <w:szCs w:val="20"/>
        </w:rPr>
        <w:t>the expiration of the then-current term</w:t>
      </w:r>
      <w:r w:rsidR="00AE0844" w:rsidRPr="00666916">
        <w:rPr>
          <w:rFonts w:ascii="Arial" w:hAnsi="Arial" w:cs="Arial"/>
          <w:sz w:val="20"/>
          <w:szCs w:val="20"/>
        </w:rPr>
        <w:t xml:space="preserve"> that the Agreement </w:t>
      </w:r>
      <w:r w:rsidR="005E1EB9" w:rsidRPr="00666916">
        <w:rPr>
          <w:rFonts w:ascii="Arial" w:hAnsi="Arial" w:cs="Arial"/>
          <w:sz w:val="20"/>
          <w:szCs w:val="20"/>
        </w:rPr>
        <w:t xml:space="preserve">will </w:t>
      </w:r>
      <w:r w:rsidR="00AE0844" w:rsidRPr="00666916">
        <w:rPr>
          <w:rFonts w:ascii="Arial" w:hAnsi="Arial" w:cs="Arial"/>
          <w:sz w:val="20"/>
          <w:szCs w:val="20"/>
        </w:rPr>
        <w:t xml:space="preserve">not be renewed.  </w:t>
      </w:r>
      <w:r w:rsidR="00CC4BF9" w:rsidRPr="00666916">
        <w:rPr>
          <w:rFonts w:ascii="Arial" w:hAnsi="Arial" w:cs="Arial"/>
          <w:sz w:val="20"/>
          <w:szCs w:val="20"/>
        </w:rPr>
        <w:t xml:space="preserve">The Initial Term and any </w:t>
      </w:r>
      <w:r w:rsidR="00565E8B" w:rsidRPr="00666916">
        <w:rPr>
          <w:rFonts w:ascii="Arial" w:hAnsi="Arial" w:cs="Arial"/>
          <w:sz w:val="20"/>
          <w:szCs w:val="20"/>
        </w:rPr>
        <w:t>subsequent</w:t>
      </w:r>
      <w:r w:rsidR="00CC4BF9" w:rsidRPr="00666916">
        <w:rPr>
          <w:rFonts w:ascii="Arial" w:hAnsi="Arial" w:cs="Arial"/>
          <w:sz w:val="20"/>
          <w:szCs w:val="20"/>
        </w:rPr>
        <w:t xml:space="preserve"> term(s) are referred to herein as the “Term.”</w:t>
      </w:r>
    </w:p>
    <w:p w14:paraId="4B794AFC" w14:textId="6EB9BC07" w:rsidR="00AE0844" w:rsidRPr="00666916" w:rsidRDefault="00B71FE0" w:rsidP="00A930A9">
      <w:pPr>
        <w:pStyle w:val="ListParagraph"/>
        <w:numPr>
          <w:ilvl w:val="0"/>
          <w:numId w:val="3"/>
        </w:numPr>
        <w:spacing w:before="240" w:after="240" w:line="240" w:lineRule="auto"/>
        <w:ind w:hanging="720"/>
        <w:contextualSpacing w:val="0"/>
        <w:rPr>
          <w:rFonts w:ascii="Arial" w:hAnsi="Arial" w:cs="Arial"/>
          <w:sz w:val="20"/>
          <w:szCs w:val="20"/>
        </w:rPr>
      </w:pPr>
      <w:r w:rsidRPr="00666916">
        <w:rPr>
          <w:rFonts w:ascii="Arial" w:hAnsi="Arial" w:cs="Arial"/>
          <w:b/>
          <w:bCs/>
          <w:sz w:val="20"/>
          <w:szCs w:val="20"/>
        </w:rPr>
        <w:t xml:space="preserve">Expiration. </w:t>
      </w:r>
      <w:r w:rsidR="00DA4D0D" w:rsidRPr="00666916">
        <w:rPr>
          <w:rFonts w:ascii="Arial" w:hAnsi="Arial" w:cs="Arial"/>
          <w:b/>
          <w:bCs/>
          <w:sz w:val="20"/>
          <w:szCs w:val="20"/>
        </w:rPr>
        <w:t xml:space="preserve"> </w:t>
      </w:r>
      <w:r w:rsidR="00AE0844" w:rsidRPr="00666916">
        <w:rPr>
          <w:rFonts w:ascii="Arial" w:hAnsi="Arial" w:cs="Arial"/>
          <w:sz w:val="20"/>
          <w:szCs w:val="20"/>
        </w:rPr>
        <w:t xml:space="preserve">If </w:t>
      </w:r>
      <w:r w:rsidR="00A84F70" w:rsidRPr="00666916">
        <w:rPr>
          <w:rFonts w:ascii="Arial" w:hAnsi="Arial" w:cs="Arial"/>
          <w:sz w:val="20"/>
          <w:szCs w:val="20"/>
        </w:rPr>
        <w:t xml:space="preserve">either </w:t>
      </w:r>
      <w:r w:rsidR="00CC71C1" w:rsidRPr="00666916">
        <w:rPr>
          <w:rFonts w:ascii="Arial" w:hAnsi="Arial" w:cs="Arial"/>
          <w:sz w:val="20"/>
          <w:szCs w:val="20"/>
        </w:rPr>
        <w:t>P</w:t>
      </w:r>
      <w:r w:rsidR="00A84F70" w:rsidRPr="00666916">
        <w:rPr>
          <w:rFonts w:ascii="Arial" w:hAnsi="Arial" w:cs="Arial"/>
          <w:sz w:val="20"/>
          <w:szCs w:val="20"/>
        </w:rPr>
        <w:t xml:space="preserve">arty provides notice that </w:t>
      </w:r>
      <w:r w:rsidR="00AE0844" w:rsidRPr="00666916">
        <w:rPr>
          <w:rFonts w:ascii="Arial" w:hAnsi="Arial" w:cs="Arial"/>
          <w:sz w:val="20"/>
          <w:szCs w:val="20"/>
        </w:rPr>
        <w:t xml:space="preserve">the Agreement </w:t>
      </w:r>
      <w:r w:rsidR="00A84F70" w:rsidRPr="00666916">
        <w:rPr>
          <w:rFonts w:ascii="Arial" w:hAnsi="Arial" w:cs="Arial"/>
          <w:sz w:val="20"/>
          <w:szCs w:val="20"/>
        </w:rPr>
        <w:t xml:space="preserve">will </w:t>
      </w:r>
      <w:r w:rsidR="00AE0844" w:rsidRPr="00666916">
        <w:rPr>
          <w:rFonts w:ascii="Arial" w:hAnsi="Arial" w:cs="Arial"/>
          <w:sz w:val="20"/>
          <w:szCs w:val="20"/>
        </w:rPr>
        <w:t xml:space="preserve">not </w:t>
      </w:r>
      <w:r w:rsidR="00A84F70" w:rsidRPr="00666916">
        <w:rPr>
          <w:rFonts w:ascii="Arial" w:hAnsi="Arial" w:cs="Arial"/>
          <w:sz w:val="20"/>
          <w:szCs w:val="20"/>
        </w:rPr>
        <w:t xml:space="preserve">be </w:t>
      </w:r>
      <w:r w:rsidR="00AE0844" w:rsidRPr="00666916">
        <w:rPr>
          <w:rFonts w:ascii="Arial" w:hAnsi="Arial" w:cs="Arial"/>
          <w:sz w:val="20"/>
          <w:szCs w:val="20"/>
        </w:rPr>
        <w:t xml:space="preserve">renewed, unless otherwise instructed by </w:t>
      </w:r>
      <w:r w:rsidR="000721F6">
        <w:rPr>
          <w:rFonts w:ascii="Arial" w:hAnsi="Arial" w:cs="Arial"/>
          <w:sz w:val="20"/>
          <w:szCs w:val="20"/>
        </w:rPr>
        <w:t>CTS</w:t>
      </w:r>
      <w:r w:rsidR="00AE0844" w:rsidRPr="00666916">
        <w:rPr>
          <w:rFonts w:ascii="Arial" w:hAnsi="Arial" w:cs="Arial"/>
          <w:sz w:val="20"/>
          <w:szCs w:val="20"/>
        </w:rPr>
        <w:t xml:space="preserve">, </w:t>
      </w:r>
      <w:r w:rsidR="00DA4D0D" w:rsidRPr="00666916">
        <w:rPr>
          <w:rFonts w:ascii="Arial" w:hAnsi="Arial" w:cs="Arial"/>
          <w:sz w:val="20"/>
          <w:szCs w:val="20"/>
        </w:rPr>
        <w:t xml:space="preserve">before the end of the Agreement Term </w:t>
      </w:r>
      <w:r w:rsidR="00E5718D" w:rsidRPr="00666916">
        <w:rPr>
          <w:rFonts w:ascii="Arial" w:hAnsi="Arial" w:cs="Arial"/>
          <w:sz w:val="20"/>
          <w:szCs w:val="20"/>
        </w:rPr>
        <w:t>Covered Entity</w:t>
      </w:r>
      <w:r w:rsidR="00AE0844" w:rsidRPr="00666916">
        <w:rPr>
          <w:rFonts w:ascii="Arial" w:hAnsi="Arial" w:cs="Arial"/>
          <w:sz w:val="20"/>
          <w:szCs w:val="20"/>
        </w:rPr>
        <w:t xml:space="preserve"> shall assemble all </w:t>
      </w:r>
      <w:r w:rsidR="6E187B95" w:rsidRPr="00666916">
        <w:rPr>
          <w:rFonts w:ascii="Arial" w:hAnsi="Arial" w:cs="Arial"/>
          <w:sz w:val="20"/>
          <w:szCs w:val="20"/>
        </w:rPr>
        <w:t>c</w:t>
      </w:r>
      <w:r w:rsidR="00AE0844" w:rsidRPr="00666916">
        <w:rPr>
          <w:rFonts w:ascii="Arial" w:hAnsi="Arial" w:cs="Arial"/>
          <w:sz w:val="20"/>
          <w:szCs w:val="20"/>
        </w:rPr>
        <w:t xml:space="preserve">ollection </w:t>
      </w:r>
      <w:r w:rsidR="7FFB4570" w:rsidRPr="00666916">
        <w:rPr>
          <w:rFonts w:ascii="Arial" w:hAnsi="Arial" w:cs="Arial"/>
          <w:sz w:val="20"/>
          <w:szCs w:val="20"/>
        </w:rPr>
        <w:t>r</w:t>
      </w:r>
      <w:r w:rsidR="3EDBECAB" w:rsidRPr="00666916">
        <w:rPr>
          <w:rFonts w:ascii="Arial" w:hAnsi="Arial" w:cs="Arial"/>
          <w:sz w:val="20"/>
          <w:szCs w:val="20"/>
        </w:rPr>
        <w:t>eceptacle</w:t>
      </w:r>
      <w:r w:rsidR="00A92815" w:rsidRPr="00666916">
        <w:rPr>
          <w:rFonts w:ascii="Arial" w:hAnsi="Arial" w:cs="Arial"/>
          <w:sz w:val="20"/>
          <w:szCs w:val="20"/>
        </w:rPr>
        <w:t xml:space="preserve">s </w:t>
      </w:r>
      <w:r w:rsidR="00AE0844" w:rsidRPr="00666916">
        <w:rPr>
          <w:rFonts w:ascii="Arial" w:hAnsi="Arial" w:cs="Arial"/>
          <w:sz w:val="20"/>
          <w:szCs w:val="20"/>
        </w:rPr>
        <w:t xml:space="preserve">supplied by </w:t>
      </w:r>
      <w:r w:rsidR="000721F6">
        <w:rPr>
          <w:rFonts w:ascii="Arial" w:hAnsi="Arial" w:cs="Arial"/>
          <w:sz w:val="20"/>
          <w:szCs w:val="20"/>
        </w:rPr>
        <w:t>CTS</w:t>
      </w:r>
      <w:r w:rsidR="009010D5" w:rsidRPr="00666916">
        <w:rPr>
          <w:rFonts w:ascii="Arial" w:hAnsi="Arial" w:cs="Arial"/>
          <w:sz w:val="20"/>
          <w:szCs w:val="20"/>
        </w:rPr>
        <w:t xml:space="preserve"> </w:t>
      </w:r>
      <w:proofErr w:type="gramStart"/>
      <w:r w:rsidR="00AE0844" w:rsidRPr="00666916">
        <w:rPr>
          <w:rFonts w:ascii="Arial" w:hAnsi="Arial" w:cs="Arial"/>
          <w:sz w:val="20"/>
          <w:szCs w:val="20"/>
        </w:rPr>
        <w:t>whether or not</w:t>
      </w:r>
      <w:proofErr w:type="gramEnd"/>
      <w:r w:rsidR="00AE0844" w:rsidRPr="00666916">
        <w:rPr>
          <w:rFonts w:ascii="Arial" w:hAnsi="Arial" w:cs="Arial"/>
          <w:sz w:val="20"/>
          <w:szCs w:val="20"/>
        </w:rPr>
        <w:t xml:space="preserve"> full and make them available for pick up </w:t>
      </w:r>
      <w:r w:rsidR="00A84F70" w:rsidRPr="00666916">
        <w:rPr>
          <w:rFonts w:ascii="Arial" w:hAnsi="Arial" w:cs="Arial"/>
          <w:sz w:val="20"/>
          <w:szCs w:val="20"/>
        </w:rPr>
        <w:t xml:space="preserve">by a </w:t>
      </w:r>
      <w:r w:rsidR="00CC71C1" w:rsidRPr="00666916">
        <w:rPr>
          <w:rFonts w:ascii="Arial" w:hAnsi="Arial" w:cs="Arial"/>
          <w:sz w:val="20"/>
          <w:szCs w:val="20"/>
        </w:rPr>
        <w:t>H</w:t>
      </w:r>
      <w:r w:rsidR="18BFAD8E" w:rsidRPr="00666916">
        <w:rPr>
          <w:rFonts w:ascii="Arial" w:hAnsi="Arial" w:cs="Arial"/>
          <w:sz w:val="20"/>
          <w:szCs w:val="20"/>
        </w:rPr>
        <w:t>auler</w:t>
      </w:r>
      <w:r w:rsidR="00A84F70" w:rsidRPr="00666916">
        <w:rPr>
          <w:rFonts w:ascii="Arial" w:hAnsi="Arial" w:cs="Arial"/>
          <w:sz w:val="20"/>
          <w:szCs w:val="20"/>
        </w:rPr>
        <w:t xml:space="preserve"> </w:t>
      </w:r>
      <w:r w:rsidR="0082359B">
        <w:rPr>
          <w:rFonts w:ascii="Arial" w:hAnsi="Arial" w:cs="Arial"/>
          <w:sz w:val="20"/>
          <w:szCs w:val="20"/>
        </w:rPr>
        <w:t xml:space="preserve">or </w:t>
      </w:r>
      <w:r w:rsidR="000721F6">
        <w:rPr>
          <w:rFonts w:ascii="Arial" w:hAnsi="Arial" w:cs="Arial"/>
          <w:sz w:val="20"/>
          <w:szCs w:val="20"/>
        </w:rPr>
        <w:t>CTS</w:t>
      </w:r>
      <w:r w:rsidR="0082359B">
        <w:rPr>
          <w:rFonts w:ascii="Arial" w:hAnsi="Arial" w:cs="Arial"/>
          <w:sz w:val="20"/>
          <w:szCs w:val="20"/>
        </w:rPr>
        <w:t xml:space="preserve"> </w:t>
      </w:r>
      <w:r w:rsidR="00AE0844" w:rsidRPr="00666916">
        <w:rPr>
          <w:rFonts w:ascii="Arial" w:hAnsi="Arial" w:cs="Arial"/>
          <w:sz w:val="20"/>
          <w:szCs w:val="20"/>
        </w:rPr>
        <w:t xml:space="preserve">at one of the </w:t>
      </w:r>
      <w:r w:rsidR="00CC71C1" w:rsidRPr="00666916">
        <w:rPr>
          <w:rFonts w:ascii="Arial" w:hAnsi="Arial" w:cs="Arial"/>
          <w:sz w:val="20"/>
          <w:szCs w:val="20"/>
        </w:rPr>
        <w:t>D</w:t>
      </w:r>
      <w:r w:rsidR="004208A3" w:rsidRPr="00666916">
        <w:rPr>
          <w:rFonts w:ascii="Arial" w:hAnsi="Arial" w:cs="Arial"/>
          <w:sz w:val="20"/>
          <w:szCs w:val="20"/>
        </w:rPr>
        <w:t>rop-</w:t>
      </w:r>
      <w:r w:rsidR="00CC71C1" w:rsidRPr="00666916">
        <w:rPr>
          <w:rFonts w:ascii="Arial" w:hAnsi="Arial" w:cs="Arial"/>
          <w:sz w:val="20"/>
          <w:szCs w:val="20"/>
        </w:rPr>
        <w:t>O</w:t>
      </w:r>
      <w:r w:rsidR="004208A3" w:rsidRPr="00666916">
        <w:rPr>
          <w:rFonts w:ascii="Arial" w:hAnsi="Arial" w:cs="Arial"/>
          <w:sz w:val="20"/>
          <w:szCs w:val="20"/>
        </w:rPr>
        <w:t xml:space="preserve">ff </w:t>
      </w:r>
      <w:r w:rsidR="00CC71C1" w:rsidRPr="00666916">
        <w:rPr>
          <w:rFonts w:ascii="Arial" w:hAnsi="Arial" w:cs="Arial"/>
          <w:sz w:val="20"/>
          <w:szCs w:val="20"/>
        </w:rPr>
        <w:t>S</w:t>
      </w:r>
      <w:r w:rsidR="004208A3" w:rsidRPr="00666916">
        <w:rPr>
          <w:rFonts w:ascii="Arial" w:hAnsi="Arial" w:cs="Arial"/>
          <w:sz w:val="20"/>
          <w:szCs w:val="20"/>
        </w:rPr>
        <w:t>ites</w:t>
      </w:r>
      <w:r w:rsidR="00AE0844" w:rsidRPr="00666916">
        <w:rPr>
          <w:rFonts w:ascii="Arial" w:hAnsi="Arial" w:cs="Arial"/>
          <w:sz w:val="20"/>
          <w:szCs w:val="20"/>
        </w:rPr>
        <w:t xml:space="preserve">.  </w:t>
      </w:r>
    </w:p>
    <w:p w14:paraId="58EE2F9C" w14:textId="549BAABC" w:rsidR="00355DF2" w:rsidRPr="00EC50B1" w:rsidRDefault="00355DF2" w:rsidP="006D13D5">
      <w:pPr>
        <w:pStyle w:val="Article2L2"/>
        <w:keepNext/>
        <w:numPr>
          <w:ilvl w:val="0"/>
          <w:numId w:val="2"/>
        </w:numPr>
        <w:tabs>
          <w:tab w:val="left" w:pos="720"/>
        </w:tabs>
        <w:spacing w:before="240" w:after="240"/>
        <w:ind w:left="547" w:hanging="547"/>
        <w:rPr>
          <w:rFonts w:cs="Arial"/>
          <w:b/>
          <w:bCs/>
          <w:i/>
          <w:iCs/>
          <w:sz w:val="24"/>
          <w:szCs w:val="24"/>
          <w:u w:val="single"/>
        </w:rPr>
      </w:pPr>
      <w:bookmarkStart w:id="3" w:name="_Ref351982883"/>
      <w:r w:rsidRPr="00EC50B1">
        <w:rPr>
          <w:rFonts w:cs="Arial"/>
          <w:b/>
          <w:bCs/>
          <w:i/>
          <w:iCs/>
          <w:sz w:val="24"/>
          <w:szCs w:val="24"/>
          <w:u w:val="single"/>
        </w:rPr>
        <w:t>General Covered Entity Responsibilities at Drop-Off Sites</w:t>
      </w:r>
      <w:r w:rsidR="00AA7FC5" w:rsidRPr="00666916">
        <w:rPr>
          <w:rFonts w:cs="Arial"/>
          <w:b/>
          <w:bCs/>
          <w:i/>
          <w:iCs/>
          <w:sz w:val="24"/>
          <w:szCs w:val="24"/>
          <w:u w:val="single"/>
        </w:rPr>
        <w:t>.</w:t>
      </w:r>
    </w:p>
    <w:p w14:paraId="037EAC95" w14:textId="7C1C3856" w:rsidR="00AE0844" w:rsidRPr="00666916" w:rsidRDefault="00E83366" w:rsidP="00A930A9">
      <w:pPr>
        <w:pStyle w:val="ListParagraph"/>
        <w:numPr>
          <w:ilvl w:val="0"/>
          <w:numId w:val="5"/>
        </w:numPr>
        <w:tabs>
          <w:tab w:val="left" w:pos="720"/>
        </w:tabs>
        <w:spacing w:before="240" w:after="240" w:line="240" w:lineRule="auto"/>
        <w:ind w:left="720" w:hanging="720"/>
        <w:contextualSpacing w:val="0"/>
        <w:rPr>
          <w:rFonts w:ascii="Arial" w:hAnsi="Arial" w:cs="Arial"/>
          <w:sz w:val="20"/>
          <w:szCs w:val="20"/>
        </w:rPr>
      </w:pPr>
      <w:r w:rsidRPr="00666916">
        <w:rPr>
          <w:rFonts w:ascii="Arial" w:hAnsi="Arial" w:cs="Arial"/>
          <w:b/>
          <w:bCs/>
          <w:sz w:val="20"/>
          <w:szCs w:val="20"/>
        </w:rPr>
        <w:t xml:space="preserve">Managing </w:t>
      </w:r>
      <w:r w:rsidR="00CC71C1" w:rsidRPr="00666916">
        <w:rPr>
          <w:rFonts w:ascii="Arial" w:hAnsi="Arial" w:cs="Arial"/>
          <w:b/>
          <w:bCs/>
          <w:sz w:val="20"/>
          <w:szCs w:val="20"/>
        </w:rPr>
        <w:t>Covered</w:t>
      </w:r>
      <w:r w:rsidRPr="00666916">
        <w:rPr>
          <w:rFonts w:ascii="Arial" w:hAnsi="Arial" w:cs="Arial"/>
          <w:b/>
          <w:bCs/>
          <w:sz w:val="20"/>
          <w:szCs w:val="20"/>
        </w:rPr>
        <w:t xml:space="preserve"> Products. </w:t>
      </w:r>
      <w:r w:rsidR="00DA4D0D" w:rsidRPr="00666916">
        <w:rPr>
          <w:rFonts w:ascii="Arial" w:hAnsi="Arial" w:cs="Arial"/>
          <w:b/>
          <w:bCs/>
          <w:sz w:val="20"/>
          <w:szCs w:val="20"/>
        </w:rPr>
        <w:t xml:space="preserve"> </w:t>
      </w:r>
      <w:r w:rsidR="00C03388">
        <w:rPr>
          <w:rFonts w:ascii="Arial" w:hAnsi="Arial" w:cs="Arial"/>
          <w:sz w:val="20"/>
          <w:szCs w:val="20"/>
        </w:rPr>
        <w:t xml:space="preserve">On and after an activation date mutually agreed by the Parties in Writing, </w:t>
      </w:r>
      <w:r w:rsidR="00E5718D" w:rsidRPr="00666916">
        <w:rPr>
          <w:rFonts w:ascii="Arial" w:hAnsi="Arial" w:cs="Arial"/>
          <w:sz w:val="20"/>
          <w:szCs w:val="20"/>
        </w:rPr>
        <w:t>Covered Entity</w:t>
      </w:r>
      <w:r w:rsidR="00AE0844" w:rsidRPr="00666916">
        <w:rPr>
          <w:rFonts w:ascii="Arial" w:hAnsi="Arial" w:cs="Arial"/>
          <w:sz w:val="20"/>
          <w:szCs w:val="20"/>
        </w:rPr>
        <w:t xml:space="preserve"> </w:t>
      </w:r>
      <w:r w:rsidR="00851F09" w:rsidRPr="00666916">
        <w:rPr>
          <w:rFonts w:ascii="Arial" w:hAnsi="Arial" w:cs="Arial"/>
          <w:sz w:val="20"/>
          <w:szCs w:val="20"/>
        </w:rPr>
        <w:t xml:space="preserve">shall </w:t>
      </w:r>
      <w:r w:rsidR="00583777" w:rsidRPr="00666916">
        <w:rPr>
          <w:rFonts w:ascii="Arial" w:hAnsi="Arial" w:cs="Arial"/>
          <w:sz w:val="20"/>
          <w:szCs w:val="20"/>
        </w:rPr>
        <w:t>collect Covered Products</w:t>
      </w:r>
      <w:r w:rsidR="00DA4D0D" w:rsidRPr="00666916">
        <w:rPr>
          <w:rFonts w:ascii="Arial" w:hAnsi="Arial" w:cs="Arial"/>
          <w:sz w:val="20"/>
          <w:szCs w:val="20"/>
        </w:rPr>
        <w:t xml:space="preserve"> at Drop-Off Sites</w:t>
      </w:r>
      <w:r w:rsidR="00583777" w:rsidRPr="00666916">
        <w:rPr>
          <w:rFonts w:ascii="Arial" w:hAnsi="Arial" w:cs="Arial"/>
          <w:sz w:val="20"/>
          <w:szCs w:val="20"/>
        </w:rPr>
        <w:t xml:space="preserve"> and pack them into collection receptacles </w:t>
      </w:r>
      <w:r w:rsidR="009022C0">
        <w:rPr>
          <w:rFonts w:ascii="Arial" w:hAnsi="Arial" w:cs="Arial"/>
          <w:sz w:val="20"/>
          <w:szCs w:val="20"/>
        </w:rPr>
        <w:t xml:space="preserve">or collection areas </w:t>
      </w:r>
      <w:r w:rsidR="0082359B">
        <w:rPr>
          <w:rFonts w:ascii="Arial" w:hAnsi="Arial" w:cs="Arial"/>
          <w:sz w:val="20"/>
          <w:szCs w:val="20"/>
        </w:rPr>
        <w:t>for</w:t>
      </w:r>
      <w:r w:rsidR="00583777" w:rsidRPr="00666916">
        <w:rPr>
          <w:rFonts w:ascii="Arial" w:hAnsi="Arial" w:cs="Arial"/>
          <w:sz w:val="20"/>
          <w:szCs w:val="20"/>
        </w:rPr>
        <w:t xml:space="preserve"> pick-up by Haulers.  </w:t>
      </w:r>
      <w:bookmarkEnd w:id="3"/>
      <w:r w:rsidR="00E5718D" w:rsidRPr="00666916">
        <w:rPr>
          <w:rFonts w:ascii="Arial" w:hAnsi="Arial" w:cs="Arial"/>
          <w:sz w:val="20"/>
          <w:szCs w:val="20"/>
        </w:rPr>
        <w:t>Covered Entity</w:t>
      </w:r>
      <w:r w:rsidR="00677433" w:rsidRPr="00666916">
        <w:rPr>
          <w:rFonts w:ascii="Arial" w:hAnsi="Arial" w:cs="Arial"/>
          <w:sz w:val="20"/>
          <w:szCs w:val="20"/>
        </w:rPr>
        <w:t xml:space="preserve"> shall manage all </w:t>
      </w:r>
      <w:r w:rsidR="00CC71C1" w:rsidRPr="00666916">
        <w:rPr>
          <w:rFonts w:ascii="Arial" w:hAnsi="Arial" w:cs="Arial"/>
          <w:sz w:val="20"/>
          <w:szCs w:val="20"/>
        </w:rPr>
        <w:t>Covered</w:t>
      </w:r>
      <w:r w:rsidR="48B4F236" w:rsidRPr="00666916">
        <w:rPr>
          <w:rFonts w:ascii="Arial" w:hAnsi="Arial" w:cs="Arial"/>
          <w:sz w:val="20"/>
          <w:szCs w:val="20"/>
        </w:rPr>
        <w:t xml:space="preserve"> </w:t>
      </w:r>
      <w:r w:rsidR="00677433" w:rsidRPr="00666916">
        <w:rPr>
          <w:rFonts w:ascii="Arial" w:hAnsi="Arial" w:cs="Arial"/>
          <w:sz w:val="20"/>
          <w:szCs w:val="20"/>
        </w:rPr>
        <w:t xml:space="preserve">Products </w:t>
      </w:r>
      <w:r w:rsidR="00CC71C1" w:rsidRPr="00666916">
        <w:rPr>
          <w:rFonts w:ascii="Arial" w:hAnsi="Arial" w:cs="Arial"/>
          <w:sz w:val="20"/>
          <w:szCs w:val="20"/>
        </w:rPr>
        <w:t>c</w:t>
      </w:r>
      <w:r w:rsidR="00677433" w:rsidRPr="00666916">
        <w:rPr>
          <w:rFonts w:ascii="Arial" w:hAnsi="Arial" w:cs="Arial"/>
          <w:sz w:val="20"/>
          <w:szCs w:val="20"/>
        </w:rPr>
        <w:t>ollected at the Drop-Off Sites and not process or dispose</w:t>
      </w:r>
      <w:r w:rsidR="00DA4D0D" w:rsidRPr="00666916">
        <w:rPr>
          <w:rFonts w:ascii="Arial" w:hAnsi="Arial" w:cs="Arial"/>
          <w:sz w:val="20"/>
          <w:szCs w:val="20"/>
        </w:rPr>
        <w:t xml:space="preserve"> of</w:t>
      </w:r>
      <w:r w:rsidR="00677433" w:rsidRPr="00666916">
        <w:rPr>
          <w:rFonts w:ascii="Arial" w:hAnsi="Arial" w:cs="Arial"/>
          <w:sz w:val="20"/>
          <w:szCs w:val="20"/>
        </w:rPr>
        <w:t xml:space="preserve"> </w:t>
      </w:r>
      <w:r w:rsidR="00CC71C1" w:rsidRPr="00666916">
        <w:rPr>
          <w:rFonts w:ascii="Arial" w:hAnsi="Arial" w:cs="Arial"/>
          <w:sz w:val="20"/>
          <w:szCs w:val="20"/>
        </w:rPr>
        <w:t>Covered</w:t>
      </w:r>
      <w:r w:rsidR="00677433" w:rsidRPr="00666916">
        <w:rPr>
          <w:rFonts w:ascii="Arial" w:hAnsi="Arial" w:cs="Arial"/>
          <w:sz w:val="20"/>
          <w:szCs w:val="20"/>
        </w:rPr>
        <w:t xml:space="preserve"> Products by any other method without the prior </w:t>
      </w:r>
      <w:r w:rsidR="0082359B">
        <w:rPr>
          <w:rFonts w:ascii="Arial" w:hAnsi="Arial" w:cs="Arial"/>
          <w:sz w:val="20"/>
          <w:szCs w:val="20"/>
        </w:rPr>
        <w:t>W</w:t>
      </w:r>
      <w:r w:rsidR="0082359B" w:rsidRPr="00666916">
        <w:rPr>
          <w:rFonts w:ascii="Arial" w:hAnsi="Arial" w:cs="Arial"/>
          <w:sz w:val="20"/>
          <w:szCs w:val="20"/>
        </w:rPr>
        <w:t xml:space="preserve">ritten </w:t>
      </w:r>
      <w:r w:rsidR="00677433" w:rsidRPr="00666916">
        <w:rPr>
          <w:rFonts w:ascii="Arial" w:hAnsi="Arial" w:cs="Arial"/>
          <w:sz w:val="20"/>
          <w:szCs w:val="20"/>
        </w:rPr>
        <w:t xml:space="preserve">approval of </w:t>
      </w:r>
      <w:r w:rsidR="000721F6">
        <w:rPr>
          <w:rFonts w:ascii="Arial" w:hAnsi="Arial" w:cs="Arial"/>
          <w:sz w:val="20"/>
          <w:szCs w:val="20"/>
        </w:rPr>
        <w:t>CTS</w:t>
      </w:r>
      <w:r w:rsidR="003A3E1F">
        <w:rPr>
          <w:rFonts w:ascii="Arial" w:hAnsi="Arial" w:cs="Arial"/>
          <w:sz w:val="20"/>
          <w:szCs w:val="20"/>
        </w:rPr>
        <w:t xml:space="preserve"> (excepting as necessary in response to events described in Agreement § </w:t>
      </w:r>
      <w:r w:rsidR="00736001">
        <w:rPr>
          <w:rFonts w:ascii="Arial" w:hAnsi="Arial" w:cs="Arial"/>
          <w:sz w:val="20"/>
          <w:szCs w:val="20"/>
        </w:rPr>
        <w:t>16</w:t>
      </w:r>
      <w:r w:rsidR="003A3E1F">
        <w:rPr>
          <w:rFonts w:ascii="Arial" w:hAnsi="Arial" w:cs="Arial"/>
          <w:sz w:val="20"/>
          <w:szCs w:val="20"/>
        </w:rPr>
        <w:t>.2)</w:t>
      </w:r>
      <w:r w:rsidR="00677433" w:rsidRPr="00666916">
        <w:rPr>
          <w:rFonts w:ascii="Arial" w:hAnsi="Arial" w:cs="Arial"/>
          <w:sz w:val="20"/>
          <w:szCs w:val="20"/>
        </w:rPr>
        <w:t>.</w:t>
      </w:r>
    </w:p>
    <w:p w14:paraId="4786B883" w14:textId="080A6FC6" w:rsidR="002112E6" w:rsidRPr="00666916" w:rsidRDefault="00E83366" w:rsidP="00A930A9">
      <w:pPr>
        <w:pStyle w:val="ListParagraph"/>
        <w:numPr>
          <w:ilvl w:val="0"/>
          <w:numId w:val="5"/>
        </w:numPr>
        <w:spacing w:before="240" w:after="240" w:line="240" w:lineRule="auto"/>
        <w:ind w:left="720" w:hanging="720"/>
        <w:contextualSpacing w:val="0"/>
        <w:rPr>
          <w:rFonts w:ascii="Arial" w:hAnsi="Arial" w:cs="Arial"/>
          <w:sz w:val="20"/>
          <w:szCs w:val="20"/>
        </w:rPr>
      </w:pPr>
      <w:r w:rsidRPr="00666916">
        <w:rPr>
          <w:rFonts w:ascii="Arial" w:hAnsi="Arial" w:cs="Arial"/>
          <w:b/>
          <w:bCs/>
          <w:sz w:val="20"/>
          <w:szCs w:val="20"/>
        </w:rPr>
        <w:t xml:space="preserve">Drop-Off Sites. </w:t>
      </w:r>
      <w:r w:rsidR="00CE2647" w:rsidRPr="00666916">
        <w:rPr>
          <w:rFonts w:ascii="Arial" w:hAnsi="Arial" w:cs="Arial"/>
          <w:b/>
          <w:bCs/>
          <w:sz w:val="20"/>
          <w:szCs w:val="20"/>
        </w:rPr>
        <w:t xml:space="preserve"> </w:t>
      </w:r>
      <w:r w:rsidR="002112E6" w:rsidRPr="00666916">
        <w:rPr>
          <w:rFonts w:ascii="Arial" w:hAnsi="Arial" w:cs="Arial"/>
          <w:sz w:val="20"/>
          <w:szCs w:val="20"/>
        </w:rPr>
        <w:t xml:space="preserve">Either </w:t>
      </w:r>
      <w:r w:rsidR="00565E8B" w:rsidRPr="00666916">
        <w:rPr>
          <w:rFonts w:ascii="Arial" w:hAnsi="Arial" w:cs="Arial"/>
          <w:sz w:val="20"/>
          <w:szCs w:val="20"/>
        </w:rPr>
        <w:t>P</w:t>
      </w:r>
      <w:r w:rsidR="002112E6" w:rsidRPr="00666916">
        <w:rPr>
          <w:rFonts w:ascii="Arial" w:hAnsi="Arial" w:cs="Arial"/>
          <w:sz w:val="20"/>
          <w:szCs w:val="20"/>
        </w:rPr>
        <w:t xml:space="preserve">arty may amend </w:t>
      </w:r>
      <w:r w:rsidR="002112E6" w:rsidRPr="0082359B">
        <w:rPr>
          <w:rFonts w:ascii="Arial" w:hAnsi="Arial" w:cs="Arial"/>
          <w:sz w:val="20"/>
          <w:szCs w:val="20"/>
        </w:rPr>
        <w:t xml:space="preserve">Attachment </w:t>
      </w:r>
      <w:r w:rsidR="0082359B" w:rsidRPr="00EC50B1">
        <w:rPr>
          <w:rFonts w:ascii="Arial" w:hAnsi="Arial" w:cs="Arial"/>
          <w:sz w:val="20"/>
          <w:szCs w:val="20"/>
        </w:rPr>
        <w:t>B</w:t>
      </w:r>
      <w:r w:rsidR="002112E6" w:rsidRPr="00666916">
        <w:rPr>
          <w:rFonts w:ascii="Arial" w:hAnsi="Arial" w:cs="Arial"/>
          <w:sz w:val="20"/>
          <w:szCs w:val="20"/>
        </w:rPr>
        <w:t xml:space="preserve"> (“Drop-Off Site Information”) to add or delete </w:t>
      </w:r>
      <w:r w:rsidR="00DA4D0D" w:rsidRPr="00666916">
        <w:rPr>
          <w:rFonts w:ascii="Arial" w:hAnsi="Arial" w:cs="Arial"/>
          <w:sz w:val="20"/>
          <w:szCs w:val="20"/>
        </w:rPr>
        <w:t>Drop-Off S</w:t>
      </w:r>
      <w:r w:rsidR="002112E6" w:rsidRPr="00666916">
        <w:rPr>
          <w:rFonts w:ascii="Arial" w:hAnsi="Arial" w:cs="Arial"/>
          <w:sz w:val="20"/>
          <w:szCs w:val="20"/>
        </w:rPr>
        <w:t xml:space="preserve">ites </w:t>
      </w:r>
      <w:r w:rsidR="006A6592" w:rsidRPr="00666916">
        <w:rPr>
          <w:rFonts w:ascii="Arial" w:hAnsi="Arial" w:cs="Arial"/>
          <w:sz w:val="20"/>
          <w:szCs w:val="20"/>
        </w:rPr>
        <w:t xml:space="preserve">in the State </w:t>
      </w:r>
      <w:r w:rsidR="002112E6" w:rsidRPr="00666916">
        <w:rPr>
          <w:rFonts w:ascii="Arial" w:hAnsi="Arial" w:cs="Arial"/>
          <w:sz w:val="20"/>
          <w:szCs w:val="20"/>
        </w:rPr>
        <w:t xml:space="preserve">subject to the other </w:t>
      </w:r>
      <w:r w:rsidR="00565E8B" w:rsidRPr="00666916">
        <w:rPr>
          <w:rFonts w:ascii="Arial" w:hAnsi="Arial" w:cs="Arial"/>
          <w:sz w:val="20"/>
          <w:szCs w:val="20"/>
        </w:rPr>
        <w:t>P</w:t>
      </w:r>
      <w:r w:rsidR="002112E6" w:rsidRPr="00666916">
        <w:rPr>
          <w:rFonts w:ascii="Arial" w:hAnsi="Arial" w:cs="Arial"/>
          <w:sz w:val="20"/>
          <w:szCs w:val="20"/>
        </w:rPr>
        <w:t xml:space="preserve">arty’s prior </w:t>
      </w:r>
      <w:r w:rsidR="0082359B">
        <w:rPr>
          <w:rFonts w:ascii="Arial" w:hAnsi="Arial" w:cs="Arial"/>
          <w:sz w:val="20"/>
          <w:szCs w:val="20"/>
        </w:rPr>
        <w:t>W</w:t>
      </w:r>
      <w:r w:rsidR="002112E6" w:rsidRPr="00666916">
        <w:rPr>
          <w:rFonts w:ascii="Arial" w:hAnsi="Arial" w:cs="Arial"/>
          <w:sz w:val="20"/>
          <w:szCs w:val="20"/>
        </w:rPr>
        <w:t>ritten approval for each such addition/deletion.</w:t>
      </w:r>
      <w:r w:rsidR="006A6592" w:rsidRPr="00666916">
        <w:rPr>
          <w:rFonts w:ascii="Arial" w:hAnsi="Arial" w:cs="Arial"/>
          <w:sz w:val="20"/>
          <w:szCs w:val="20"/>
        </w:rPr>
        <w:t xml:space="preserve"> </w:t>
      </w:r>
    </w:p>
    <w:p w14:paraId="4CD19B7F" w14:textId="528F947B" w:rsidR="00950430" w:rsidRDefault="2B85090F" w:rsidP="00A930A9">
      <w:pPr>
        <w:pStyle w:val="ListParagraph"/>
        <w:numPr>
          <w:ilvl w:val="0"/>
          <w:numId w:val="5"/>
        </w:numPr>
        <w:spacing w:before="240" w:after="240" w:line="240" w:lineRule="auto"/>
        <w:ind w:left="720" w:hanging="720"/>
        <w:rPr>
          <w:rFonts w:ascii="Arial" w:hAnsi="Arial" w:cs="Arial"/>
          <w:sz w:val="20"/>
          <w:szCs w:val="20"/>
        </w:rPr>
      </w:pPr>
      <w:r w:rsidRPr="32E5C7C6">
        <w:rPr>
          <w:rFonts w:ascii="Arial" w:hAnsi="Arial" w:cs="Arial"/>
          <w:b/>
          <w:bCs/>
          <w:sz w:val="20"/>
          <w:szCs w:val="20"/>
        </w:rPr>
        <w:t>Collection Receptacles</w:t>
      </w:r>
      <w:r w:rsidR="79ACCB90" w:rsidRPr="32E5C7C6">
        <w:rPr>
          <w:rFonts w:ascii="Arial" w:hAnsi="Arial" w:cs="Arial"/>
          <w:b/>
          <w:bCs/>
          <w:sz w:val="20"/>
          <w:szCs w:val="20"/>
        </w:rPr>
        <w:t xml:space="preserve"> and Areas</w:t>
      </w:r>
      <w:r w:rsidRPr="32E5C7C6">
        <w:rPr>
          <w:rFonts w:ascii="Arial" w:hAnsi="Arial" w:cs="Arial"/>
          <w:b/>
          <w:bCs/>
          <w:sz w:val="20"/>
          <w:szCs w:val="20"/>
        </w:rPr>
        <w:t xml:space="preserve">.  </w:t>
      </w:r>
      <w:r w:rsidRPr="32E5C7C6">
        <w:rPr>
          <w:rFonts w:ascii="Arial" w:hAnsi="Arial" w:cs="Arial"/>
          <w:sz w:val="20"/>
          <w:szCs w:val="20"/>
        </w:rPr>
        <w:t xml:space="preserve">Each Drop-Off Site must use collection receptacles </w:t>
      </w:r>
      <w:r w:rsidR="79ACCB90" w:rsidRPr="32E5C7C6">
        <w:rPr>
          <w:rFonts w:ascii="Arial" w:hAnsi="Arial" w:cs="Arial"/>
          <w:sz w:val="20"/>
          <w:szCs w:val="20"/>
        </w:rPr>
        <w:t xml:space="preserve">and/or collection areas </w:t>
      </w:r>
      <w:r w:rsidRPr="32E5C7C6">
        <w:rPr>
          <w:rFonts w:ascii="Arial" w:hAnsi="Arial" w:cs="Arial"/>
          <w:sz w:val="20"/>
          <w:szCs w:val="20"/>
        </w:rPr>
        <w:t xml:space="preserve">approved by </w:t>
      </w:r>
      <w:r w:rsidR="000721F6">
        <w:rPr>
          <w:rFonts w:ascii="Arial" w:hAnsi="Arial" w:cs="Arial"/>
          <w:sz w:val="20"/>
          <w:szCs w:val="20"/>
        </w:rPr>
        <w:t>CTS</w:t>
      </w:r>
      <w:r w:rsidRPr="32E5C7C6">
        <w:rPr>
          <w:rFonts w:ascii="Arial" w:hAnsi="Arial" w:cs="Arial"/>
          <w:sz w:val="20"/>
          <w:szCs w:val="20"/>
        </w:rPr>
        <w:t>, such approval not to be unreasonably withheld if the collection receptacles</w:t>
      </w:r>
      <w:r w:rsidR="79ACCB90" w:rsidRPr="32E5C7C6">
        <w:rPr>
          <w:rFonts w:ascii="Arial" w:hAnsi="Arial" w:cs="Arial"/>
          <w:sz w:val="20"/>
          <w:szCs w:val="20"/>
        </w:rPr>
        <w:t xml:space="preserve"> and/or areas</w:t>
      </w:r>
      <w:r w:rsidRPr="32E5C7C6">
        <w:rPr>
          <w:rFonts w:ascii="Arial" w:hAnsi="Arial" w:cs="Arial"/>
          <w:sz w:val="20"/>
          <w:szCs w:val="20"/>
        </w:rPr>
        <w:t xml:space="preserve"> are securely locked, provide cover from precipitation, and otherwise comply with Applicable Laws</w:t>
      </w:r>
      <w:r w:rsidR="79ACCB90" w:rsidRPr="32E5C7C6">
        <w:rPr>
          <w:rFonts w:ascii="Arial" w:hAnsi="Arial" w:cs="Arial"/>
          <w:sz w:val="20"/>
          <w:szCs w:val="20"/>
        </w:rPr>
        <w:t xml:space="preserve"> and Connecticut DEEP guidelines.</w:t>
      </w:r>
    </w:p>
    <w:p w14:paraId="3AC88405" w14:textId="77777777" w:rsidR="00DF3C24" w:rsidRPr="00666916" w:rsidRDefault="00DF3C24" w:rsidP="00DF3C24">
      <w:pPr>
        <w:pStyle w:val="ListParagraph"/>
        <w:spacing w:before="240" w:after="240" w:line="240" w:lineRule="auto"/>
        <w:rPr>
          <w:rFonts w:ascii="Arial" w:hAnsi="Arial" w:cs="Arial"/>
          <w:sz w:val="20"/>
          <w:szCs w:val="20"/>
        </w:rPr>
      </w:pPr>
    </w:p>
    <w:p w14:paraId="320E84FD" w14:textId="7971193A" w:rsidR="00AE0844" w:rsidRPr="00666916" w:rsidRDefault="00E83366" w:rsidP="00A930A9">
      <w:pPr>
        <w:pStyle w:val="ListParagraph"/>
        <w:numPr>
          <w:ilvl w:val="0"/>
          <w:numId w:val="5"/>
        </w:numPr>
        <w:spacing w:before="240" w:after="240" w:line="240" w:lineRule="auto"/>
        <w:ind w:left="720" w:hanging="720"/>
        <w:contextualSpacing w:val="0"/>
        <w:rPr>
          <w:rFonts w:ascii="Arial" w:hAnsi="Arial" w:cs="Arial"/>
          <w:sz w:val="20"/>
          <w:szCs w:val="20"/>
        </w:rPr>
      </w:pPr>
      <w:r w:rsidRPr="00666916">
        <w:rPr>
          <w:rFonts w:ascii="Arial" w:hAnsi="Arial" w:cs="Arial"/>
          <w:b/>
          <w:bCs/>
          <w:sz w:val="20"/>
          <w:szCs w:val="20"/>
        </w:rPr>
        <w:t xml:space="preserve">Operational Responsibility. </w:t>
      </w:r>
      <w:r w:rsidR="00CE2647" w:rsidRPr="00666916">
        <w:rPr>
          <w:rFonts w:ascii="Arial" w:hAnsi="Arial" w:cs="Arial"/>
          <w:b/>
          <w:bCs/>
          <w:sz w:val="20"/>
          <w:szCs w:val="20"/>
        </w:rPr>
        <w:t xml:space="preserve"> </w:t>
      </w:r>
      <w:r w:rsidR="00E5718D" w:rsidRPr="00666916">
        <w:rPr>
          <w:rFonts w:ascii="Arial" w:hAnsi="Arial" w:cs="Arial"/>
          <w:sz w:val="20"/>
          <w:szCs w:val="20"/>
        </w:rPr>
        <w:t>Covered Entity</w:t>
      </w:r>
      <w:r w:rsidR="00AE0844" w:rsidRPr="00666916">
        <w:rPr>
          <w:rFonts w:ascii="Arial" w:hAnsi="Arial" w:cs="Arial"/>
          <w:sz w:val="20"/>
          <w:szCs w:val="20"/>
        </w:rPr>
        <w:t>:</w:t>
      </w:r>
    </w:p>
    <w:p w14:paraId="4E49BA47" w14:textId="3C5EE625" w:rsidR="003B7BEB" w:rsidRPr="00A4465A" w:rsidRDefault="00CE2647" w:rsidP="00A930A9">
      <w:pPr>
        <w:pStyle w:val="ListParagraph"/>
        <w:numPr>
          <w:ilvl w:val="1"/>
          <w:numId w:val="5"/>
        </w:numPr>
        <w:spacing w:before="240" w:after="240" w:line="240" w:lineRule="auto"/>
        <w:ind w:left="1080"/>
        <w:contextualSpacing w:val="0"/>
        <w:rPr>
          <w:rFonts w:ascii="Arial" w:hAnsi="Arial" w:cs="Arial"/>
          <w:sz w:val="20"/>
          <w:szCs w:val="20"/>
        </w:rPr>
      </w:pPr>
      <w:r w:rsidRPr="00666916">
        <w:rPr>
          <w:rFonts w:ascii="Arial" w:hAnsi="Arial" w:cs="Arial"/>
          <w:sz w:val="20"/>
          <w:szCs w:val="20"/>
        </w:rPr>
        <w:t xml:space="preserve">Must </w:t>
      </w:r>
      <w:r w:rsidR="00E5718D" w:rsidRPr="00A4465A">
        <w:rPr>
          <w:rFonts w:ascii="Arial" w:hAnsi="Arial" w:cs="Arial"/>
          <w:sz w:val="20"/>
          <w:szCs w:val="20"/>
        </w:rPr>
        <w:t>mak</w:t>
      </w:r>
      <w:r w:rsidR="00E5718D" w:rsidRPr="00666916">
        <w:rPr>
          <w:rFonts w:ascii="Arial" w:hAnsi="Arial" w:cs="Arial"/>
          <w:sz w:val="20"/>
          <w:szCs w:val="20"/>
        </w:rPr>
        <w:t>e</w:t>
      </w:r>
      <w:r w:rsidR="00E5718D" w:rsidRPr="00EC50B1">
        <w:rPr>
          <w:rFonts w:ascii="Arial" w:hAnsi="Arial" w:cs="Arial"/>
          <w:sz w:val="20"/>
          <w:szCs w:val="20"/>
        </w:rPr>
        <w:t xml:space="preserve"> </w:t>
      </w:r>
      <w:r w:rsidR="003B7BEB" w:rsidRPr="00EC50B1">
        <w:rPr>
          <w:rFonts w:ascii="Arial" w:hAnsi="Arial" w:cs="Arial"/>
          <w:sz w:val="20"/>
          <w:szCs w:val="20"/>
        </w:rPr>
        <w:t xml:space="preserve">day-to-day and critical decisions regarding the </w:t>
      </w:r>
      <w:r w:rsidR="005B6844" w:rsidRPr="00666916">
        <w:rPr>
          <w:rFonts w:ascii="Arial" w:hAnsi="Arial" w:cs="Arial"/>
          <w:sz w:val="20"/>
          <w:szCs w:val="20"/>
        </w:rPr>
        <w:t xml:space="preserve">Covered Entity </w:t>
      </w:r>
      <w:r w:rsidR="00E5718D" w:rsidRPr="00666916">
        <w:rPr>
          <w:rFonts w:ascii="Arial" w:hAnsi="Arial" w:cs="Arial"/>
          <w:sz w:val="20"/>
          <w:szCs w:val="20"/>
        </w:rPr>
        <w:t>S</w:t>
      </w:r>
      <w:r w:rsidR="003B7BEB" w:rsidRPr="00EC50B1">
        <w:rPr>
          <w:rFonts w:ascii="Arial" w:hAnsi="Arial" w:cs="Arial"/>
          <w:sz w:val="20"/>
          <w:szCs w:val="20"/>
        </w:rPr>
        <w:t>ervices, including</w:t>
      </w:r>
      <w:r w:rsidR="00781237">
        <w:rPr>
          <w:rFonts w:ascii="Arial" w:hAnsi="Arial" w:cs="Arial"/>
          <w:sz w:val="20"/>
          <w:szCs w:val="20"/>
        </w:rPr>
        <w:t xml:space="preserve"> without limitation</w:t>
      </w:r>
      <w:r w:rsidR="003B7BEB" w:rsidRPr="00EC50B1">
        <w:rPr>
          <w:rFonts w:ascii="Arial" w:hAnsi="Arial" w:cs="Arial"/>
          <w:sz w:val="20"/>
          <w:szCs w:val="20"/>
        </w:rPr>
        <w:t xml:space="preserve"> the management and supervision of all activities comprising the </w:t>
      </w:r>
      <w:r w:rsidR="005B6844" w:rsidRPr="00666916">
        <w:rPr>
          <w:rFonts w:ascii="Arial" w:hAnsi="Arial" w:cs="Arial"/>
          <w:sz w:val="20"/>
          <w:szCs w:val="20"/>
        </w:rPr>
        <w:t xml:space="preserve">Covered Entity </w:t>
      </w:r>
      <w:r w:rsidR="00E5718D" w:rsidRPr="00666916">
        <w:rPr>
          <w:rFonts w:ascii="Arial" w:hAnsi="Arial" w:cs="Arial"/>
          <w:sz w:val="20"/>
          <w:szCs w:val="20"/>
        </w:rPr>
        <w:t>S</w:t>
      </w:r>
      <w:r w:rsidR="003B7BEB" w:rsidRPr="00A4465A">
        <w:rPr>
          <w:rFonts w:ascii="Arial" w:hAnsi="Arial" w:cs="Arial"/>
          <w:sz w:val="20"/>
          <w:szCs w:val="20"/>
        </w:rPr>
        <w:t>ervices</w:t>
      </w:r>
      <w:r w:rsidR="00950430" w:rsidRPr="00666916">
        <w:rPr>
          <w:rFonts w:ascii="Arial" w:hAnsi="Arial" w:cs="Arial"/>
          <w:sz w:val="20"/>
          <w:szCs w:val="20"/>
        </w:rPr>
        <w:t>; and</w:t>
      </w:r>
    </w:p>
    <w:p w14:paraId="61D083A5" w14:textId="286580EF" w:rsidR="00CE2647" w:rsidRPr="00EC50B1" w:rsidRDefault="00CE2647" w:rsidP="00A930A9">
      <w:pPr>
        <w:pStyle w:val="ListParagraph"/>
        <w:numPr>
          <w:ilvl w:val="1"/>
          <w:numId w:val="5"/>
        </w:numPr>
        <w:spacing w:before="240" w:after="240" w:line="240" w:lineRule="auto"/>
        <w:ind w:left="1080"/>
        <w:contextualSpacing w:val="0"/>
        <w:rPr>
          <w:rFonts w:ascii="Arial" w:hAnsi="Arial" w:cs="Arial"/>
          <w:sz w:val="20"/>
          <w:szCs w:val="20"/>
        </w:rPr>
      </w:pPr>
      <w:proofErr w:type="gramStart"/>
      <w:r w:rsidRPr="00666916">
        <w:rPr>
          <w:rFonts w:ascii="Arial" w:hAnsi="Arial" w:cs="Arial"/>
          <w:sz w:val="20"/>
          <w:szCs w:val="20"/>
        </w:rPr>
        <w:t>I</w:t>
      </w:r>
      <w:r w:rsidR="003B7BEB" w:rsidRPr="00666916">
        <w:rPr>
          <w:rFonts w:ascii="Arial" w:hAnsi="Arial" w:cs="Arial"/>
          <w:sz w:val="20"/>
          <w:szCs w:val="20"/>
        </w:rPr>
        <w:t>s</w:t>
      </w:r>
      <w:proofErr w:type="gramEnd"/>
      <w:r w:rsidR="003B7BEB" w:rsidRPr="00666916">
        <w:rPr>
          <w:rFonts w:ascii="Arial" w:eastAsia="Times New Roman" w:hAnsi="Arial" w:cs="Arial"/>
          <w:sz w:val="20"/>
          <w:szCs w:val="20"/>
        </w:rPr>
        <w:t xml:space="preserve"> responsible for and will manage at its sole expense </w:t>
      </w:r>
      <w:r w:rsidR="003A3E1F">
        <w:rPr>
          <w:rFonts w:ascii="Arial" w:eastAsia="Times New Roman" w:hAnsi="Arial" w:cs="Arial"/>
          <w:sz w:val="20"/>
          <w:szCs w:val="20"/>
        </w:rPr>
        <w:t xml:space="preserve">in compliance with Applicable Laws </w:t>
      </w:r>
      <w:proofErr w:type="gramStart"/>
      <w:r w:rsidR="003B7BEB" w:rsidRPr="00666916">
        <w:rPr>
          <w:rFonts w:ascii="Arial" w:eastAsia="Times New Roman" w:hAnsi="Arial" w:cs="Arial"/>
          <w:sz w:val="20"/>
          <w:szCs w:val="20"/>
        </w:rPr>
        <w:t>any and all</w:t>
      </w:r>
      <w:proofErr w:type="gramEnd"/>
      <w:r w:rsidR="003B7BEB" w:rsidRPr="00666916">
        <w:rPr>
          <w:rFonts w:ascii="Arial" w:eastAsia="Times New Roman" w:hAnsi="Arial" w:cs="Arial"/>
          <w:sz w:val="20"/>
          <w:szCs w:val="20"/>
        </w:rPr>
        <w:t xml:space="preserve"> Non-</w:t>
      </w:r>
      <w:r w:rsidR="00B14363" w:rsidRPr="00666916">
        <w:rPr>
          <w:rFonts w:ascii="Arial" w:eastAsia="Times New Roman" w:hAnsi="Arial" w:cs="Arial"/>
          <w:sz w:val="20"/>
          <w:szCs w:val="20"/>
        </w:rPr>
        <w:t>Covered P</w:t>
      </w:r>
      <w:r w:rsidR="003B7BEB" w:rsidRPr="00666916">
        <w:rPr>
          <w:rFonts w:ascii="Arial" w:eastAsia="Times New Roman" w:hAnsi="Arial" w:cs="Arial"/>
          <w:sz w:val="20"/>
          <w:szCs w:val="20"/>
        </w:rPr>
        <w:t>roducts it collects</w:t>
      </w:r>
      <w:r w:rsidR="00B14363" w:rsidRPr="00666916">
        <w:rPr>
          <w:rFonts w:ascii="Arial" w:eastAsia="Times New Roman" w:hAnsi="Arial" w:cs="Arial"/>
          <w:sz w:val="20"/>
          <w:szCs w:val="20"/>
        </w:rPr>
        <w:t xml:space="preserve"> or manages</w:t>
      </w:r>
      <w:r w:rsidR="003A3E1F">
        <w:rPr>
          <w:rFonts w:ascii="Arial" w:eastAsia="Times New Roman" w:hAnsi="Arial" w:cs="Arial"/>
          <w:sz w:val="20"/>
          <w:szCs w:val="20"/>
        </w:rPr>
        <w:t xml:space="preserve"> or accumulates</w:t>
      </w:r>
      <w:r w:rsidR="003B7BEB" w:rsidRPr="00666916">
        <w:rPr>
          <w:rFonts w:ascii="Arial" w:eastAsia="Times New Roman" w:hAnsi="Arial" w:cs="Arial"/>
          <w:sz w:val="20"/>
          <w:szCs w:val="20"/>
        </w:rPr>
        <w:t xml:space="preserve"> at the </w:t>
      </w:r>
      <w:r w:rsidR="00C21CA0" w:rsidRPr="00666916">
        <w:rPr>
          <w:rFonts w:ascii="Arial" w:eastAsia="Times New Roman" w:hAnsi="Arial" w:cs="Arial"/>
          <w:sz w:val="20"/>
          <w:szCs w:val="20"/>
        </w:rPr>
        <w:t>D</w:t>
      </w:r>
      <w:r w:rsidR="003B7BEB" w:rsidRPr="00666916">
        <w:rPr>
          <w:rFonts w:ascii="Arial" w:eastAsia="Times New Roman" w:hAnsi="Arial" w:cs="Arial"/>
          <w:sz w:val="20"/>
          <w:szCs w:val="20"/>
        </w:rPr>
        <w:t>rop-</w:t>
      </w:r>
      <w:r w:rsidR="00C21CA0" w:rsidRPr="00666916">
        <w:rPr>
          <w:rFonts w:ascii="Arial" w:eastAsia="Times New Roman" w:hAnsi="Arial" w:cs="Arial"/>
          <w:sz w:val="20"/>
          <w:szCs w:val="20"/>
        </w:rPr>
        <w:t>O</w:t>
      </w:r>
      <w:r w:rsidR="003B7BEB" w:rsidRPr="00666916">
        <w:rPr>
          <w:rFonts w:ascii="Arial" w:eastAsia="Times New Roman" w:hAnsi="Arial" w:cs="Arial"/>
          <w:sz w:val="20"/>
          <w:szCs w:val="20"/>
        </w:rPr>
        <w:t xml:space="preserve">ff </w:t>
      </w:r>
      <w:r w:rsidR="00C21CA0" w:rsidRPr="00666916">
        <w:rPr>
          <w:rFonts w:ascii="Arial" w:eastAsia="Times New Roman" w:hAnsi="Arial" w:cs="Arial"/>
          <w:sz w:val="20"/>
          <w:szCs w:val="20"/>
        </w:rPr>
        <w:t>S</w:t>
      </w:r>
      <w:r w:rsidR="003B7BEB" w:rsidRPr="00666916">
        <w:rPr>
          <w:rFonts w:ascii="Arial" w:eastAsia="Times New Roman" w:hAnsi="Arial" w:cs="Arial"/>
          <w:sz w:val="20"/>
          <w:szCs w:val="20"/>
        </w:rPr>
        <w:t>ites</w:t>
      </w:r>
      <w:r w:rsidR="00950430" w:rsidRPr="00666916">
        <w:rPr>
          <w:rFonts w:ascii="Arial" w:eastAsia="Times New Roman" w:hAnsi="Arial" w:cs="Arial"/>
          <w:sz w:val="20"/>
          <w:szCs w:val="20"/>
        </w:rPr>
        <w:t>;</w:t>
      </w:r>
      <w:r w:rsidR="003B7BEB" w:rsidRPr="00666916">
        <w:rPr>
          <w:rFonts w:ascii="Arial" w:eastAsia="Times New Roman" w:hAnsi="Arial" w:cs="Arial"/>
          <w:sz w:val="20"/>
          <w:szCs w:val="20"/>
        </w:rPr>
        <w:t xml:space="preserve"> </w:t>
      </w:r>
      <w:r w:rsidR="000721F6">
        <w:rPr>
          <w:rFonts w:ascii="Arial" w:eastAsia="Times New Roman" w:hAnsi="Arial" w:cs="Arial"/>
          <w:sz w:val="20"/>
          <w:szCs w:val="20"/>
        </w:rPr>
        <w:t>CTS</w:t>
      </w:r>
      <w:r w:rsidRPr="00666916">
        <w:rPr>
          <w:rFonts w:ascii="Arial" w:eastAsia="Times New Roman" w:hAnsi="Arial" w:cs="Arial"/>
          <w:sz w:val="20"/>
          <w:szCs w:val="20"/>
        </w:rPr>
        <w:t xml:space="preserve"> in no way accepts responsibility for such Non-Covered Products</w:t>
      </w:r>
      <w:r w:rsidR="00950430" w:rsidRPr="00666916">
        <w:rPr>
          <w:rFonts w:ascii="Arial" w:eastAsia="Times New Roman" w:hAnsi="Arial" w:cs="Arial"/>
          <w:sz w:val="20"/>
          <w:szCs w:val="20"/>
        </w:rPr>
        <w:t>;</w:t>
      </w:r>
      <w:r w:rsidRPr="00666916">
        <w:rPr>
          <w:rFonts w:ascii="Arial" w:eastAsia="Times New Roman" w:hAnsi="Arial" w:cs="Arial"/>
          <w:sz w:val="20"/>
          <w:szCs w:val="20"/>
        </w:rPr>
        <w:t xml:space="preserve"> </w:t>
      </w:r>
      <w:r w:rsidR="00950430" w:rsidRPr="00666916">
        <w:rPr>
          <w:rFonts w:ascii="Arial" w:eastAsia="Times New Roman" w:hAnsi="Arial" w:cs="Arial"/>
          <w:sz w:val="20"/>
          <w:szCs w:val="20"/>
        </w:rPr>
        <w:t>and</w:t>
      </w:r>
    </w:p>
    <w:p w14:paraId="0514EA47" w14:textId="40C11F90" w:rsidR="003B7BEB" w:rsidRPr="00666916" w:rsidRDefault="00CE2647" w:rsidP="00A930A9">
      <w:pPr>
        <w:pStyle w:val="ListParagraph"/>
        <w:numPr>
          <w:ilvl w:val="1"/>
          <w:numId w:val="5"/>
        </w:numPr>
        <w:spacing w:before="240" w:after="240" w:line="240" w:lineRule="auto"/>
        <w:ind w:left="1080"/>
        <w:contextualSpacing w:val="0"/>
        <w:rPr>
          <w:rFonts w:ascii="Arial" w:hAnsi="Arial" w:cs="Arial"/>
          <w:sz w:val="20"/>
          <w:szCs w:val="20"/>
        </w:rPr>
      </w:pPr>
      <w:r w:rsidRPr="00666916">
        <w:rPr>
          <w:rFonts w:ascii="Arial" w:eastAsia="Times New Roman" w:hAnsi="Arial" w:cs="Arial"/>
          <w:sz w:val="20"/>
          <w:szCs w:val="20"/>
        </w:rPr>
        <w:t>Will not commingle</w:t>
      </w:r>
      <w:r w:rsidR="00830CE4">
        <w:rPr>
          <w:rFonts w:ascii="Arial" w:eastAsia="Times New Roman" w:hAnsi="Arial" w:cs="Arial"/>
          <w:sz w:val="20"/>
          <w:szCs w:val="20"/>
        </w:rPr>
        <w:t xml:space="preserve"> or accumulate</w:t>
      </w:r>
      <w:r w:rsidRPr="00666916">
        <w:rPr>
          <w:rFonts w:ascii="Arial" w:eastAsia="Times New Roman" w:hAnsi="Arial" w:cs="Arial"/>
          <w:sz w:val="20"/>
          <w:szCs w:val="20"/>
        </w:rPr>
        <w:t xml:space="preserve"> Non-Covered Products with Covered Products in collection receptacles</w:t>
      </w:r>
      <w:r w:rsidR="003034C0">
        <w:rPr>
          <w:rFonts w:ascii="Arial" w:eastAsia="Times New Roman" w:hAnsi="Arial" w:cs="Arial"/>
          <w:sz w:val="20"/>
          <w:szCs w:val="20"/>
        </w:rPr>
        <w:t xml:space="preserve"> or collection areas</w:t>
      </w:r>
      <w:r w:rsidR="00950430" w:rsidRPr="00666916">
        <w:rPr>
          <w:rFonts w:ascii="Arial" w:eastAsia="Times New Roman" w:hAnsi="Arial" w:cs="Arial"/>
          <w:sz w:val="20"/>
          <w:szCs w:val="20"/>
        </w:rPr>
        <w:t>;</w:t>
      </w:r>
      <w:r w:rsidRPr="00666916">
        <w:rPr>
          <w:rFonts w:ascii="Arial" w:eastAsia="Times New Roman" w:hAnsi="Arial" w:cs="Arial"/>
          <w:sz w:val="20"/>
          <w:szCs w:val="20"/>
        </w:rPr>
        <w:t xml:space="preserve"> </w:t>
      </w:r>
      <w:r w:rsidR="00950430" w:rsidRPr="00666916">
        <w:rPr>
          <w:rFonts w:ascii="Arial" w:eastAsia="Times New Roman" w:hAnsi="Arial" w:cs="Arial"/>
          <w:sz w:val="20"/>
          <w:szCs w:val="20"/>
        </w:rPr>
        <w:t>and</w:t>
      </w:r>
    </w:p>
    <w:p w14:paraId="15B6AE4A" w14:textId="115C1A1A" w:rsidR="006A6592" w:rsidRPr="00666916" w:rsidRDefault="00CE2647" w:rsidP="00A930A9">
      <w:pPr>
        <w:pStyle w:val="ListParagraph"/>
        <w:numPr>
          <w:ilvl w:val="1"/>
          <w:numId w:val="5"/>
        </w:numPr>
        <w:spacing w:before="240" w:after="240" w:line="240" w:lineRule="auto"/>
        <w:ind w:left="1080"/>
        <w:contextualSpacing w:val="0"/>
        <w:rPr>
          <w:rFonts w:ascii="Arial" w:hAnsi="Arial" w:cs="Arial"/>
          <w:sz w:val="20"/>
          <w:szCs w:val="20"/>
        </w:rPr>
      </w:pPr>
      <w:r w:rsidRPr="00666916">
        <w:rPr>
          <w:rFonts w:ascii="Arial" w:hAnsi="Arial" w:cs="Arial"/>
          <w:sz w:val="20"/>
          <w:szCs w:val="20"/>
        </w:rPr>
        <w:t>W</w:t>
      </w:r>
      <w:r w:rsidR="00C21CA0" w:rsidRPr="00666916">
        <w:rPr>
          <w:rFonts w:ascii="Arial" w:hAnsi="Arial" w:cs="Arial"/>
          <w:sz w:val="20"/>
          <w:szCs w:val="20"/>
        </w:rPr>
        <w:t xml:space="preserve">ill provide </w:t>
      </w:r>
      <w:r w:rsidR="001E02A5" w:rsidRPr="00666916">
        <w:rPr>
          <w:rFonts w:ascii="Arial" w:hAnsi="Arial" w:cs="Arial"/>
          <w:sz w:val="20"/>
          <w:szCs w:val="20"/>
        </w:rPr>
        <w:t xml:space="preserve">Covered Entity </w:t>
      </w:r>
      <w:r w:rsidR="00C21CA0" w:rsidRPr="00666916">
        <w:rPr>
          <w:rFonts w:ascii="Arial" w:hAnsi="Arial" w:cs="Arial"/>
          <w:sz w:val="20"/>
          <w:szCs w:val="20"/>
        </w:rPr>
        <w:t xml:space="preserve">Services </w:t>
      </w:r>
      <w:r w:rsidR="00113212" w:rsidRPr="00666916">
        <w:rPr>
          <w:rFonts w:ascii="Arial" w:hAnsi="Arial" w:cs="Arial"/>
          <w:sz w:val="20"/>
          <w:szCs w:val="20"/>
        </w:rPr>
        <w:t>only by competent</w:t>
      </w:r>
      <w:r w:rsidR="00565E8B" w:rsidRPr="00666916">
        <w:rPr>
          <w:rFonts w:ascii="Arial" w:hAnsi="Arial" w:cs="Arial"/>
          <w:sz w:val="20"/>
          <w:szCs w:val="20"/>
        </w:rPr>
        <w:t xml:space="preserve"> trained</w:t>
      </w:r>
      <w:r w:rsidR="00113212" w:rsidRPr="00666916">
        <w:rPr>
          <w:rFonts w:ascii="Arial" w:hAnsi="Arial" w:cs="Arial"/>
          <w:sz w:val="20"/>
          <w:szCs w:val="20"/>
        </w:rPr>
        <w:t xml:space="preserve"> personnel under the management, supervision</w:t>
      </w:r>
      <w:r w:rsidR="006A6592" w:rsidRPr="00666916">
        <w:rPr>
          <w:rFonts w:ascii="Arial" w:hAnsi="Arial" w:cs="Arial"/>
          <w:sz w:val="20"/>
          <w:szCs w:val="20"/>
        </w:rPr>
        <w:t xml:space="preserve">, </w:t>
      </w:r>
      <w:r w:rsidR="00113212" w:rsidRPr="00666916">
        <w:rPr>
          <w:rFonts w:ascii="Arial" w:hAnsi="Arial" w:cs="Arial"/>
          <w:sz w:val="20"/>
          <w:szCs w:val="20"/>
        </w:rPr>
        <w:t xml:space="preserve">and direction of, or in the employment of, </w:t>
      </w:r>
      <w:r w:rsidR="00E5718D" w:rsidRPr="00666916">
        <w:rPr>
          <w:rFonts w:ascii="Arial" w:hAnsi="Arial" w:cs="Arial"/>
          <w:sz w:val="20"/>
          <w:szCs w:val="20"/>
        </w:rPr>
        <w:t>Covered Entity</w:t>
      </w:r>
      <w:r w:rsidR="00950430" w:rsidRPr="00666916">
        <w:rPr>
          <w:rFonts w:ascii="Arial" w:hAnsi="Arial" w:cs="Arial"/>
          <w:sz w:val="20"/>
          <w:szCs w:val="20"/>
        </w:rPr>
        <w:t>;</w:t>
      </w:r>
      <w:r w:rsidR="006A6592" w:rsidRPr="00666916">
        <w:rPr>
          <w:rFonts w:ascii="Arial" w:hAnsi="Arial" w:cs="Arial"/>
          <w:sz w:val="20"/>
          <w:szCs w:val="20"/>
        </w:rPr>
        <w:t xml:space="preserve"> and</w:t>
      </w:r>
    </w:p>
    <w:p w14:paraId="56844D6E" w14:textId="31408479" w:rsidR="00113212" w:rsidRPr="00666916" w:rsidRDefault="006A6592" w:rsidP="00A930A9">
      <w:pPr>
        <w:pStyle w:val="ListParagraph"/>
        <w:numPr>
          <w:ilvl w:val="1"/>
          <w:numId w:val="5"/>
        </w:numPr>
        <w:spacing w:before="240" w:after="240" w:line="240" w:lineRule="auto"/>
        <w:ind w:left="1080"/>
        <w:contextualSpacing w:val="0"/>
        <w:rPr>
          <w:rFonts w:ascii="Arial" w:hAnsi="Arial" w:cs="Arial"/>
          <w:sz w:val="20"/>
          <w:szCs w:val="20"/>
        </w:rPr>
      </w:pPr>
      <w:r w:rsidRPr="00666916">
        <w:rPr>
          <w:rFonts w:ascii="Arial" w:hAnsi="Arial" w:cs="Arial"/>
          <w:sz w:val="20"/>
          <w:szCs w:val="20"/>
        </w:rPr>
        <w:t>Must train its personnel performing Covered Entity Services on compliance with Applicable Laws</w:t>
      </w:r>
      <w:r w:rsidR="00950430" w:rsidRPr="00666916">
        <w:rPr>
          <w:rFonts w:ascii="Arial" w:hAnsi="Arial" w:cs="Arial"/>
          <w:sz w:val="20"/>
          <w:szCs w:val="20"/>
        </w:rPr>
        <w:t>; and</w:t>
      </w:r>
    </w:p>
    <w:p w14:paraId="6924DB2A" w14:textId="5E9F9D21" w:rsidR="006A6592" w:rsidRPr="00666916" w:rsidRDefault="00CE2647" w:rsidP="00A930A9">
      <w:pPr>
        <w:pStyle w:val="ListParagraph"/>
        <w:numPr>
          <w:ilvl w:val="1"/>
          <w:numId w:val="5"/>
        </w:numPr>
        <w:tabs>
          <w:tab w:val="left" w:pos="720"/>
          <w:tab w:val="left" w:pos="8730"/>
        </w:tabs>
        <w:spacing w:before="240" w:after="240" w:line="240" w:lineRule="auto"/>
        <w:ind w:left="1080"/>
        <w:contextualSpacing w:val="0"/>
        <w:jc w:val="both"/>
        <w:rPr>
          <w:rFonts w:ascii="Arial" w:eastAsia="Times New Roman" w:hAnsi="Arial" w:cs="Arial"/>
          <w:sz w:val="20"/>
          <w:szCs w:val="20"/>
        </w:rPr>
      </w:pPr>
      <w:r w:rsidRPr="00666916">
        <w:rPr>
          <w:rFonts w:ascii="Arial" w:eastAsia="Times New Roman" w:hAnsi="Arial" w:cs="Arial"/>
          <w:sz w:val="20"/>
          <w:szCs w:val="20"/>
        </w:rPr>
        <w:t>S</w:t>
      </w:r>
      <w:r w:rsidR="003B7BEB" w:rsidRPr="00666916">
        <w:rPr>
          <w:rFonts w:ascii="Arial" w:eastAsia="Times New Roman" w:hAnsi="Arial" w:cs="Arial"/>
          <w:sz w:val="20"/>
          <w:szCs w:val="20"/>
        </w:rPr>
        <w:t xml:space="preserve">hall make best efforts to comply in all material respects with the Program Guidelines </w:t>
      </w:r>
      <w:r w:rsidR="003B7BEB" w:rsidRPr="00666916">
        <w:rPr>
          <w:rFonts w:ascii="Arial" w:hAnsi="Arial" w:cs="Arial"/>
          <w:sz w:val="20"/>
          <w:szCs w:val="20"/>
        </w:rPr>
        <w:t xml:space="preserve">(except to the extent the </w:t>
      </w:r>
      <w:r w:rsidR="00B14363" w:rsidRPr="00666916">
        <w:rPr>
          <w:rFonts w:ascii="Arial" w:hAnsi="Arial" w:cs="Arial"/>
          <w:sz w:val="20"/>
          <w:szCs w:val="20"/>
        </w:rPr>
        <w:t>P</w:t>
      </w:r>
      <w:r w:rsidR="003B7BEB" w:rsidRPr="00666916">
        <w:rPr>
          <w:rFonts w:ascii="Arial" w:hAnsi="Arial" w:cs="Arial"/>
          <w:sz w:val="20"/>
          <w:szCs w:val="20"/>
        </w:rPr>
        <w:t xml:space="preserve">rogram </w:t>
      </w:r>
      <w:r w:rsidR="00B14363" w:rsidRPr="00666916">
        <w:rPr>
          <w:rFonts w:ascii="Arial" w:hAnsi="Arial" w:cs="Arial"/>
          <w:sz w:val="20"/>
          <w:szCs w:val="20"/>
        </w:rPr>
        <w:t>G</w:t>
      </w:r>
      <w:r w:rsidR="003B7BEB" w:rsidRPr="00666916">
        <w:rPr>
          <w:rFonts w:ascii="Arial" w:hAnsi="Arial" w:cs="Arial"/>
          <w:sz w:val="20"/>
          <w:szCs w:val="20"/>
        </w:rPr>
        <w:t xml:space="preserve">uidelines conflict with </w:t>
      </w:r>
      <w:r w:rsidR="00FE0511">
        <w:rPr>
          <w:rFonts w:ascii="Arial" w:hAnsi="Arial" w:cs="Arial"/>
          <w:sz w:val="20"/>
          <w:szCs w:val="20"/>
        </w:rPr>
        <w:t>other</w:t>
      </w:r>
      <w:r w:rsidR="003B7BEB" w:rsidRPr="00666916">
        <w:rPr>
          <w:rFonts w:ascii="Arial" w:hAnsi="Arial" w:cs="Arial"/>
          <w:sz w:val="20"/>
          <w:szCs w:val="20"/>
        </w:rPr>
        <w:t xml:space="preserve"> terms of this Agreement or any </w:t>
      </w:r>
      <w:r w:rsidR="00B14363" w:rsidRPr="00666916">
        <w:rPr>
          <w:rFonts w:ascii="Arial" w:hAnsi="Arial" w:cs="Arial"/>
          <w:sz w:val="20"/>
          <w:szCs w:val="20"/>
        </w:rPr>
        <w:t>A</w:t>
      </w:r>
      <w:r w:rsidR="003B7BEB" w:rsidRPr="00666916">
        <w:rPr>
          <w:rFonts w:ascii="Arial" w:hAnsi="Arial" w:cs="Arial"/>
          <w:sz w:val="20"/>
          <w:szCs w:val="20"/>
        </w:rPr>
        <w:t>pplicable Law</w:t>
      </w:r>
      <w:r w:rsidR="00B14363" w:rsidRPr="00666916">
        <w:rPr>
          <w:rFonts w:ascii="Arial" w:hAnsi="Arial" w:cs="Arial"/>
          <w:sz w:val="20"/>
          <w:szCs w:val="20"/>
        </w:rPr>
        <w:t>s</w:t>
      </w:r>
      <w:r w:rsidR="003B7BEB" w:rsidRPr="00666916">
        <w:rPr>
          <w:rFonts w:ascii="Arial" w:hAnsi="Arial" w:cs="Arial"/>
          <w:sz w:val="20"/>
          <w:szCs w:val="20"/>
        </w:rPr>
        <w:t>)</w:t>
      </w:r>
      <w:r w:rsidR="00950430" w:rsidRPr="00666916">
        <w:rPr>
          <w:rFonts w:ascii="Arial" w:eastAsia="Times New Roman" w:hAnsi="Arial" w:cs="Arial"/>
          <w:sz w:val="20"/>
          <w:szCs w:val="20"/>
        </w:rPr>
        <w:t>;</w:t>
      </w:r>
      <w:r w:rsidR="003B7BEB" w:rsidRPr="00666916">
        <w:rPr>
          <w:rFonts w:ascii="Arial" w:eastAsia="Times New Roman" w:hAnsi="Arial" w:cs="Arial"/>
          <w:sz w:val="20"/>
          <w:szCs w:val="20"/>
        </w:rPr>
        <w:t xml:space="preserve"> </w:t>
      </w:r>
      <w:r w:rsidR="00E5718D" w:rsidRPr="00666916">
        <w:rPr>
          <w:rFonts w:ascii="Arial" w:eastAsia="Times New Roman" w:hAnsi="Arial" w:cs="Arial"/>
          <w:sz w:val="20"/>
          <w:szCs w:val="20"/>
        </w:rPr>
        <w:t>Covered Entity</w:t>
      </w:r>
      <w:r w:rsidR="003B7BEB" w:rsidRPr="00666916">
        <w:rPr>
          <w:rFonts w:ascii="Arial" w:eastAsia="Times New Roman" w:hAnsi="Arial" w:cs="Arial"/>
          <w:sz w:val="20"/>
          <w:szCs w:val="20"/>
        </w:rPr>
        <w:t xml:space="preserve"> must </w:t>
      </w:r>
      <w:r w:rsidR="00FE0511">
        <w:rPr>
          <w:rFonts w:ascii="Arial" w:eastAsia="Times New Roman" w:hAnsi="Arial" w:cs="Arial"/>
          <w:sz w:val="20"/>
          <w:szCs w:val="20"/>
        </w:rPr>
        <w:t xml:space="preserve">promptly </w:t>
      </w:r>
      <w:r w:rsidR="003B7BEB" w:rsidRPr="00666916">
        <w:rPr>
          <w:rFonts w:ascii="Arial" w:eastAsia="Times New Roman" w:hAnsi="Arial" w:cs="Arial"/>
          <w:sz w:val="20"/>
          <w:szCs w:val="20"/>
        </w:rPr>
        <w:t xml:space="preserve">notify </w:t>
      </w:r>
      <w:r w:rsidR="000721F6">
        <w:rPr>
          <w:rFonts w:ascii="Arial" w:eastAsia="Times New Roman" w:hAnsi="Arial" w:cs="Arial"/>
          <w:sz w:val="20"/>
          <w:szCs w:val="20"/>
        </w:rPr>
        <w:t>CTS</w:t>
      </w:r>
      <w:r w:rsidR="003B7BEB" w:rsidRPr="00666916">
        <w:rPr>
          <w:rFonts w:ascii="Arial" w:eastAsia="Times New Roman" w:hAnsi="Arial" w:cs="Arial"/>
          <w:sz w:val="20"/>
          <w:szCs w:val="20"/>
        </w:rPr>
        <w:t xml:space="preserve"> </w:t>
      </w:r>
      <w:r w:rsidR="0082359B">
        <w:rPr>
          <w:rFonts w:ascii="Arial" w:eastAsia="Times New Roman" w:hAnsi="Arial" w:cs="Arial"/>
          <w:sz w:val="20"/>
          <w:szCs w:val="20"/>
        </w:rPr>
        <w:t>I</w:t>
      </w:r>
      <w:r w:rsidR="003B7BEB" w:rsidRPr="00666916">
        <w:rPr>
          <w:rFonts w:ascii="Arial" w:eastAsia="Times New Roman" w:hAnsi="Arial" w:cs="Arial"/>
          <w:sz w:val="20"/>
          <w:szCs w:val="20"/>
        </w:rPr>
        <w:t xml:space="preserve">n </w:t>
      </w:r>
      <w:r w:rsidR="0082359B">
        <w:rPr>
          <w:rFonts w:ascii="Arial" w:eastAsia="Times New Roman" w:hAnsi="Arial" w:cs="Arial"/>
          <w:sz w:val="20"/>
          <w:szCs w:val="20"/>
        </w:rPr>
        <w:t>W</w:t>
      </w:r>
      <w:r w:rsidR="003B7BEB" w:rsidRPr="00666916">
        <w:rPr>
          <w:rFonts w:ascii="Arial" w:eastAsia="Times New Roman" w:hAnsi="Arial" w:cs="Arial"/>
          <w:sz w:val="20"/>
          <w:szCs w:val="20"/>
        </w:rPr>
        <w:t xml:space="preserve">riting if </w:t>
      </w:r>
      <w:r w:rsidR="00E5718D" w:rsidRPr="00666916">
        <w:rPr>
          <w:rFonts w:ascii="Arial" w:eastAsia="Times New Roman" w:hAnsi="Arial" w:cs="Arial"/>
          <w:sz w:val="20"/>
          <w:szCs w:val="20"/>
        </w:rPr>
        <w:t>Covered Entity</w:t>
      </w:r>
      <w:r w:rsidR="003B7BEB" w:rsidRPr="00666916">
        <w:rPr>
          <w:rFonts w:ascii="Arial" w:eastAsia="Times New Roman" w:hAnsi="Arial" w:cs="Arial"/>
          <w:sz w:val="20"/>
          <w:szCs w:val="20"/>
        </w:rPr>
        <w:t xml:space="preserve"> is unable to comply with any aspect of the Program Guidelines.</w:t>
      </w:r>
    </w:p>
    <w:p w14:paraId="247228AB" w14:textId="2BD1166D" w:rsidR="00AE0844" w:rsidRPr="00666916" w:rsidRDefault="006A6592" w:rsidP="00A930A9">
      <w:pPr>
        <w:pStyle w:val="ListParagraph"/>
        <w:numPr>
          <w:ilvl w:val="1"/>
          <w:numId w:val="5"/>
        </w:numPr>
        <w:tabs>
          <w:tab w:val="left" w:pos="720"/>
          <w:tab w:val="left" w:pos="8730"/>
        </w:tabs>
        <w:spacing w:before="240" w:after="240" w:line="240" w:lineRule="auto"/>
        <w:ind w:left="1080"/>
        <w:contextualSpacing w:val="0"/>
        <w:rPr>
          <w:rFonts w:ascii="Arial" w:hAnsi="Arial" w:cs="Arial"/>
          <w:sz w:val="20"/>
          <w:szCs w:val="20"/>
        </w:rPr>
      </w:pPr>
      <w:proofErr w:type="gramStart"/>
      <w:r w:rsidRPr="00666916">
        <w:rPr>
          <w:rFonts w:ascii="Arial" w:hAnsi="Arial" w:cs="Arial"/>
          <w:sz w:val="20"/>
          <w:szCs w:val="20"/>
        </w:rPr>
        <w:t>Shall</w:t>
      </w:r>
      <w:proofErr w:type="gramEnd"/>
      <w:r w:rsidRPr="00666916">
        <w:rPr>
          <w:rFonts w:ascii="Arial" w:hAnsi="Arial" w:cs="Arial"/>
          <w:sz w:val="20"/>
          <w:szCs w:val="20"/>
        </w:rPr>
        <w:t xml:space="preserve"> post</w:t>
      </w:r>
      <w:r w:rsidR="00AF7832">
        <w:rPr>
          <w:rFonts w:ascii="Arial" w:hAnsi="Arial" w:cs="Arial"/>
          <w:sz w:val="20"/>
          <w:szCs w:val="20"/>
        </w:rPr>
        <w:t xml:space="preserve"> </w:t>
      </w:r>
      <w:r w:rsidR="000721F6">
        <w:rPr>
          <w:rFonts w:ascii="Arial" w:hAnsi="Arial" w:cs="Arial"/>
          <w:sz w:val="20"/>
          <w:szCs w:val="20"/>
        </w:rPr>
        <w:t>CTS</w:t>
      </w:r>
      <w:r w:rsidR="00AF7832">
        <w:rPr>
          <w:rFonts w:ascii="Arial" w:hAnsi="Arial" w:cs="Arial"/>
          <w:sz w:val="20"/>
          <w:szCs w:val="20"/>
        </w:rPr>
        <w:t>-provided</w:t>
      </w:r>
      <w:r w:rsidRPr="00666916">
        <w:rPr>
          <w:rFonts w:ascii="Arial" w:hAnsi="Arial" w:cs="Arial"/>
          <w:sz w:val="20"/>
          <w:szCs w:val="20"/>
        </w:rPr>
        <w:t xml:space="preserve"> Program signage and otherwise make </w:t>
      </w:r>
      <w:r w:rsidRPr="00CB66BA">
        <w:rPr>
          <w:rFonts w:ascii="Arial" w:hAnsi="Arial" w:cs="Arial"/>
          <w:sz w:val="20"/>
          <w:szCs w:val="20"/>
        </w:rPr>
        <w:t>available</w:t>
      </w:r>
      <w:r w:rsidR="00AF7832">
        <w:rPr>
          <w:rFonts w:ascii="Arial" w:hAnsi="Arial" w:cs="Arial"/>
          <w:sz w:val="20"/>
          <w:szCs w:val="20"/>
        </w:rPr>
        <w:t xml:space="preserve"> </w:t>
      </w:r>
      <w:r w:rsidR="000721F6">
        <w:rPr>
          <w:rFonts w:ascii="Arial" w:hAnsi="Arial" w:cs="Arial"/>
          <w:sz w:val="20"/>
          <w:szCs w:val="20"/>
        </w:rPr>
        <w:t>CTS</w:t>
      </w:r>
      <w:r w:rsidR="00AF7832">
        <w:rPr>
          <w:rFonts w:ascii="Arial" w:hAnsi="Arial" w:cs="Arial"/>
          <w:sz w:val="20"/>
          <w:szCs w:val="20"/>
        </w:rPr>
        <w:t>-provided</w:t>
      </w:r>
      <w:r w:rsidRPr="00CB66BA">
        <w:rPr>
          <w:rFonts w:ascii="Arial" w:hAnsi="Arial" w:cs="Arial"/>
          <w:sz w:val="20"/>
          <w:szCs w:val="20"/>
        </w:rPr>
        <w:t xml:space="preserve"> Program outreach and educational materials as requested by </w:t>
      </w:r>
      <w:r w:rsidR="000721F6">
        <w:rPr>
          <w:rFonts w:ascii="Arial" w:hAnsi="Arial" w:cs="Arial"/>
          <w:sz w:val="20"/>
          <w:szCs w:val="20"/>
        </w:rPr>
        <w:t>CTS</w:t>
      </w:r>
      <w:r w:rsidRPr="00CB66BA">
        <w:rPr>
          <w:rFonts w:ascii="Arial" w:hAnsi="Arial" w:cs="Arial"/>
          <w:sz w:val="20"/>
          <w:szCs w:val="20"/>
        </w:rPr>
        <w:t xml:space="preserve"> pursuant to its Program.</w:t>
      </w:r>
    </w:p>
    <w:p w14:paraId="7ED0CD1B" w14:textId="17AD9ED2" w:rsidR="00AE0844" w:rsidRPr="00666916" w:rsidRDefault="00113212" w:rsidP="00A930A9">
      <w:pPr>
        <w:pStyle w:val="ListParagraph"/>
        <w:numPr>
          <w:ilvl w:val="0"/>
          <w:numId w:val="5"/>
        </w:numPr>
        <w:tabs>
          <w:tab w:val="left" w:pos="720"/>
        </w:tabs>
        <w:spacing w:before="240" w:after="240" w:line="240" w:lineRule="auto"/>
        <w:ind w:left="720" w:hanging="720"/>
        <w:contextualSpacing w:val="0"/>
        <w:rPr>
          <w:rFonts w:ascii="Arial" w:hAnsi="Arial" w:cs="Arial"/>
          <w:sz w:val="20"/>
          <w:szCs w:val="20"/>
        </w:rPr>
      </w:pPr>
      <w:r w:rsidRPr="00666916">
        <w:rPr>
          <w:rFonts w:ascii="Arial" w:hAnsi="Arial" w:cs="Arial"/>
          <w:b/>
          <w:bCs/>
          <w:sz w:val="20"/>
          <w:szCs w:val="20"/>
        </w:rPr>
        <w:lastRenderedPageBreak/>
        <w:t xml:space="preserve">Reporting. </w:t>
      </w:r>
      <w:r w:rsidR="009770C9" w:rsidRPr="00666916">
        <w:rPr>
          <w:rFonts w:ascii="Arial" w:hAnsi="Arial" w:cs="Arial"/>
          <w:sz w:val="20"/>
          <w:szCs w:val="20"/>
        </w:rPr>
        <w:t>The reporting</w:t>
      </w:r>
      <w:r w:rsidR="00113547" w:rsidRPr="00666916">
        <w:rPr>
          <w:rFonts w:ascii="Arial" w:hAnsi="Arial" w:cs="Arial"/>
          <w:sz w:val="20"/>
          <w:szCs w:val="20"/>
        </w:rPr>
        <w:t>, recordkeeping,</w:t>
      </w:r>
      <w:r w:rsidR="009770C9" w:rsidRPr="00666916">
        <w:rPr>
          <w:rFonts w:ascii="Arial" w:hAnsi="Arial" w:cs="Arial"/>
          <w:sz w:val="20"/>
          <w:szCs w:val="20"/>
        </w:rPr>
        <w:t xml:space="preserve"> and notification requirements</w:t>
      </w:r>
      <w:r w:rsidR="00AE0844" w:rsidRPr="00666916">
        <w:rPr>
          <w:rFonts w:ascii="Arial" w:hAnsi="Arial" w:cs="Arial"/>
          <w:sz w:val="20"/>
          <w:szCs w:val="20"/>
        </w:rPr>
        <w:t xml:space="preserve"> identified in </w:t>
      </w:r>
      <w:r w:rsidR="00CE2647" w:rsidRPr="00666916">
        <w:rPr>
          <w:rFonts w:ascii="Arial" w:hAnsi="Arial" w:cs="Arial"/>
          <w:sz w:val="20"/>
          <w:szCs w:val="20"/>
        </w:rPr>
        <w:t>this Agreement</w:t>
      </w:r>
      <w:r w:rsidR="00FE0511">
        <w:rPr>
          <w:rFonts w:ascii="Arial" w:hAnsi="Arial" w:cs="Arial"/>
          <w:sz w:val="20"/>
          <w:szCs w:val="20"/>
        </w:rPr>
        <w:t xml:space="preserve"> </w:t>
      </w:r>
      <w:r w:rsidR="00CE2647" w:rsidRPr="00666916">
        <w:rPr>
          <w:rFonts w:ascii="Arial" w:hAnsi="Arial" w:cs="Arial"/>
          <w:sz w:val="20"/>
          <w:szCs w:val="20"/>
        </w:rPr>
        <w:t xml:space="preserve">or otherwise by </w:t>
      </w:r>
      <w:r w:rsidR="000721F6">
        <w:rPr>
          <w:rFonts w:ascii="Arial" w:hAnsi="Arial" w:cs="Arial"/>
          <w:sz w:val="20"/>
          <w:szCs w:val="20"/>
        </w:rPr>
        <w:t>CTS</w:t>
      </w:r>
      <w:r w:rsidR="006778C2" w:rsidRPr="00666916">
        <w:rPr>
          <w:rFonts w:ascii="Arial" w:hAnsi="Arial" w:cs="Arial"/>
          <w:sz w:val="20"/>
          <w:szCs w:val="20"/>
        </w:rPr>
        <w:t xml:space="preserve"> </w:t>
      </w:r>
      <w:r w:rsidR="00AE0844" w:rsidRPr="00666916">
        <w:rPr>
          <w:rFonts w:ascii="Arial" w:hAnsi="Arial" w:cs="Arial"/>
          <w:sz w:val="20"/>
          <w:szCs w:val="20"/>
        </w:rPr>
        <w:t xml:space="preserve">are </w:t>
      </w:r>
      <w:r w:rsidR="009770C9" w:rsidRPr="00666916">
        <w:rPr>
          <w:rFonts w:ascii="Arial" w:hAnsi="Arial" w:cs="Arial"/>
          <w:sz w:val="20"/>
          <w:szCs w:val="20"/>
        </w:rPr>
        <w:t xml:space="preserve">an </w:t>
      </w:r>
      <w:r w:rsidR="00AE0844" w:rsidRPr="00666916">
        <w:rPr>
          <w:rFonts w:ascii="Arial" w:hAnsi="Arial" w:cs="Arial"/>
          <w:sz w:val="20"/>
          <w:szCs w:val="20"/>
        </w:rPr>
        <w:t xml:space="preserve">integral part of the </w:t>
      </w:r>
      <w:r w:rsidR="001E02A5" w:rsidRPr="00666916">
        <w:rPr>
          <w:rFonts w:ascii="Arial" w:hAnsi="Arial" w:cs="Arial"/>
          <w:sz w:val="20"/>
          <w:szCs w:val="20"/>
        </w:rPr>
        <w:t xml:space="preserve">Covered Entity </w:t>
      </w:r>
      <w:r w:rsidR="00AE0844" w:rsidRPr="00666916">
        <w:rPr>
          <w:rFonts w:ascii="Arial" w:hAnsi="Arial" w:cs="Arial"/>
          <w:sz w:val="20"/>
          <w:szCs w:val="20"/>
        </w:rPr>
        <w:t xml:space="preserve">Services. </w:t>
      </w:r>
      <w:r w:rsidR="00E5718D" w:rsidRPr="00666916">
        <w:rPr>
          <w:rFonts w:ascii="Arial" w:hAnsi="Arial" w:cs="Arial"/>
          <w:sz w:val="20"/>
          <w:szCs w:val="20"/>
        </w:rPr>
        <w:t>Covered Entity</w:t>
      </w:r>
      <w:r w:rsidR="00AE0844" w:rsidRPr="00666916">
        <w:rPr>
          <w:rFonts w:ascii="Arial" w:hAnsi="Arial" w:cs="Arial"/>
          <w:sz w:val="20"/>
          <w:szCs w:val="20"/>
        </w:rPr>
        <w:t xml:space="preserve"> shall </w:t>
      </w:r>
      <w:r w:rsidR="00673551" w:rsidRPr="00666916">
        <w:rPr>
          <w:rFonts w:ascii="Arial" w:hAnsi="Arial" w:cs="Arial"/>
          <w:sz w:val="20"/>
          <w:szCs w:val="20"/>
        </w:rPr>
        <w:t>comply with</w:t>
      </w:r>
      <w:r w:rsidR="00AE0844" w:rsidRPr="00666916">
        <w:rPr>
          <w:rFonts w:ascii="Arial" w:hAnsi="Arial" w:cs="Arial"/>
          <w:sz w:val="20"/>
          <w:szCs w:val="20"/>
        </w:rPr>
        <w:t xml:space="preserve"> all reasonable requests from </w:t>
      </w:r>
      <w:r w:rsidR="000721F6">
        <w:rPr>
          <w:rFonts w:ascii="Arial" w:hAnsi="Arial" w:cs="Arial"/>
          <w:sz w:val="20"/>
          <w:szCs w:val="20"/>
        </w:rPr>
        <w:t>CTS</w:t>
      </w:r>
      <w:r w:rsidR="00AE0844" w:rsidRPr="00666916">
        <w:rPr>
          <w:rFonts w:ascii="Arial" w:hAnsi="Arial" w:cs="Arial"/>
          <w:sz w:val="20"/>
          <w:szCs w:val="20"/>
        </w:rPr>
        <w:t xml:space="preserve"> for preparation, access, review, and</w:t>
      </w:r>
      <w:r w:rsidR="00C355E3" w:rsidRPr="00666916">
        <w:rPr>
          <w:rFonts w:ascii="Arial" w:hAnsi="Arial" w:cs="Arial"/>
          <w:sz w:val="20"/>
          <w:szCs w:val="20"/>
        </w:rPr>
        <w:t>/or</w:t>
      </w:r>
      <w:r w:rsidR="00AE0844" w:rsidRPr="00666916">
        <w:rPr>
          <w:rFonts w:ascii="Arial" w:hAnsi="Arial" w:cs="Arial"/>
          <w:sz w:val="20"/>
          <w:szCs w:val="20"/>
        </w:rPr>
        <w:t xml:space="preserve"> adjustment of these deliverables throughout the </w:t>
      </w:r>
      <w:r w:rsidR="00CC4BF9" w:rsidRPr="00666916">
        <w:rPr>
          <w:rFonts w:ascii="Arial" w:hAnsi="Arial" w:cs="Arial"/>
          <w:sz w:val="20"/>
          <w:szCs w:val="20"/>
        </w:rPr>
        <w:t>T</w:t>
      </w:r>
      <w:r w:rsidR="00AE0844" w:rsidRPr="00666916">
        <w:rPr>
          <w:rFonts w:ascii="Arial" w:hAnsi="Arial" w:cs="Arial"/>
          <w:sz w:val="20"/>
          <w:szCs w:val="20"/>
        </w:rPr>
        <w:t>erm of this Agreement.</w:t>
      </w:r>
    </w:p>
    <w:p w14:paraId="78C27557" w14:textId="01D76CFD" w:rsidR="00CE2647" w:rsidRPr="00EC50B1" w:rsidRDefault="00583777" w:rsidP="00A930A9">
      <w:pPr>
        <w:pStyle w:val="ListParagraph"/>
        <w:numPr>
          <w:ilvl w:val="0"/>
          <w:numId w:val="5"/>
        </w:numPr>
        <w:tabs>
          <w:tab w:val="left" w:pos="720"/>
        </w:tabs>
        <w:spacing w:before="240" w:after="240" w:line="240" w:lineRule="auto"/>
        <w:ind w:left="720" w:hanging="720"/>
        <w:contextualSpacing w:val="0"/>
        <w:rPr>
          <w:rFonts w:ascii="Arial" w:hAnsi="Arial" w:cs="Arial"/>
          <w:sz w:val="20"/>
          <w:szCs w:val="20"/>
        </w:rPr>
      </w:pPr>
      <w:r w:rsidRPr="00666916">
        <w:rPr>
          <w:rFonts w:ascii="Arial" w:hAnsi="Arial" w:cs="Arial"/>
          <w:b/>
          <w:bCs/>
          <w:sz w:val="20"/>
          <w:szCs w:val="20"/>
        </w:rPr>
        <w:t>Hauler Pickup</w:t>
      </w:r>
      <w:r w:rsidR="00DB63D3" w:rsidRPr="00666916">
        <w:rPr>
          <w:rFonts w:ascii="Arial" w:hAnsi="Arial" w:cs="Arial"/>
          <w:b/>
          <w:bCs/>
          <w:sz w:val="20"/>
          <w:szCs w:val="20"/>
        </w:rPr>
        <w:t xml:space="preserve">. </w:t>
      </w:r>
    </w:p>
    <w:p w14:paraId="2B59773A" w14:textId="2BD3370F" w:rsidR="00FA19DA" w:rsidRPr="0062337B" w:rsidRDefault="3103EFEF" w:rsidP="00A930A9">
      <w:pPr>
        <w:pStyle w:val="ListParagraph"/>
        <w:numPr>
          <w:ilvl w:val="1"/>
          <w:numId w:val="5"/>
        </w:numPr>
        <w:tabs>
          <w:tab w:val="left" w:pos="720"/>
        </w:tabs>
        <w:spacing w:before="240" w:after="240" w:line="240" w:lineRule="auto"/>
        <w:ind w:left="1080"/>
        <w:rPr>
          <w:rFonts w:ascii="Arial" w:hAnsi="Arial" w:cs="Arial"/>
          <w:sz w:val="20"/>
          <w:szCs w:val="20"/>
          <w:highlight w:val="yellow"/>
        </w:rPr>
      </w:pPr>
      <w:r w:rsidRPr="0062337B">
        <w:rPr>
          <w:rFonts w:ascii="Arial" w:hAnsi="Arial" w:cs="Arial"/>
          <w:sz w:val="20"/>
          <w:szCs w:val="20"/>
          <w:highlight w:val="yellow"/>
        </w:rPr>
        <w:t xml:space="preserve">Covered Entity shall notify </w:t>
      </w:r>
      <w:r w:rsidR="000721F6" w:rsidRPr="0062337B">
        <w:rPr>
          <w:rFonts w:ascii="Arial" w:hAnsi="Arial" w:cs="Arial"/>
          <w:sz w:val="20"/>
          <w:szCs w:val="20"/>
          <w:highlight w:val="yellow"/>
        </w:rPr>
        <w:t>CTS</w:t>
      </w:r>
      <w:r w:rsidR="00F11ED7" w:rsidRPr="0062337B">
        <w:rPr>
          <w:rFonts w:ascii="Arial" w:hAnsi="Arial" w:cs="Arial"/>
          <w:sz w:val="20"/>
          <w:szCs w:val="20"/>
          <w:highlight w:val="yellow"/>
        </w:rPr>
        <w:t xml:space="preserve"> or, at </w:t>
      </w:r>
      <w:r w:rsidR="000721F6" w:rsidRPr="0062337B">
        <w:rPr>
          <w:rFonts w:ascii="Arial" w:hAnsi="Arial" w:cs="Arial"/>
          <w:sz w:val="20"/>
          <w:szCs w:val="20"/>
          <w:highlight w:val="yellow"/>
        </w:rPr>
        <w:t>CTS</w:t>
      </w:r>
      <w:r w:rsidR="00F11ED7" w:rsidRPr="0062337B">
        <w:rPr>
          <w:rFonts w:ascii="Arial" w:hAnsi="Arial" w:cs="Arial"/>
          <w:sz w:val="20"/>
          <w:szCs w:val="20"/>
          <w:highlight w:val="yellow"/>
        </w:rPr>
        <w:t>’s discretion, Haulers,</w:t>
      </w:r>
      <w:r w:rsidRPr="0062337B">
        <w:rPr>
          <w:rFonts w:ascii="Arial" w:hAnsi="Arial" w:cs="Arial"/>
          <w:sz w:val="20"/>
          <w:szCs w:val="20"/>
          <w:highlight w:val="yellow"/>
        </w:rPr>
        <w:t xml:space="preserve"> in advance of when collection receptacles</w:t>
      </w:r>
      <w:r w:rsidR="00881F83" w:rsidRPr="0062337B">
        <w:rPr>
          <w:rFonts w:ascii="Arial" w:hAnsi="Arial" w:cs="Arial"/>
          <w:sz w:val="20"/>
          <w:szCs w:val="20"/>
          <w:highlight w:val="yellow"/>
        </w:rPr>
        <w:t xml:space="preserve"> or collection areas</w:t>
      </w:r>
      <w:r w:rsidRPr="0062337B">
        <w:rPr>
          <w:rFonts w:ascii="Arial" w:hAnsi="Arial" w:cs="Arial"/>
          <w:sz w:val="20"/>
          <w:szCs w:val="20"/>
          <w:highlight w:val="yellow"/>
        </w:rPr>
        <w:t xml:space="preserve"> will be full and ready for pick-up, or sooner if earlier pickups are necessary for Covered Entity to comply with Applicable Laws.  </w:t>
      </w:r>
      <w:r w:rsidR="3570BE9F" w:rsidRPr="0062337B">
        <w:rPr>
          <w:rFonts w:ascii="Arial" w:hAnsi="Arial" w:cs="Arial"/>
          <w:sz w:val="20"/>
          <w:szCs w:val="20"/>
          <w:highlight w:val="yellow"/>
        </w:rPr>
        <w:t xml:space="preserve">The minimum number of </w:t>
      </w:r>
      <w:r w:rsidR="48192049" w:rsidRPr="0062337B">
        <w:rPr>
          <w:rFonts w:ascii="Arial" w:hAnsi="Arial" w:cs="Arial"/>
          <w:sz w:val="20"/>
          <w:szCs w:val="20"/>
          <w:highlight w:val="yellow"/>
        </w:rPr>
        <w:t xml:space="preserve">Covered Products </w:t>
      </w:r>
      <w:r w:rsidR="3570BE9F" w:rsidRPr="0062337B">
        <w:rPr>
          <w:rFonts w:ascii="Arial" w:hAnsi="Arial" w:cs="Arial"/>
          <w:sz w:val="20"/>
          <w:szCs w:val="20"/>
          <w:highlight w:val="yellow"/>
        </w:rPr>
        <w:t>required for a</w:t>
      </w:r>
      <w:r w:rsidR="40EF62A5" w:rsidRPr="0062337B">
        <w:rPr>
          <w:rFonts w:ascii="Arial" w:hAnsi="Arial" w:cs="Arial"/>
          <w:sz w:val="20"/>
          <w:szCs w:val="20"/>
          <w:highlight w:val="yellow"/>
        </w:rPr>
        <w:t xml:space="preserve"> Hauler</w:t>
      </w:r>
      <w:r w:rsidR="3570BE9F" w:rsidRPr="0062337B">
        <w:rPr>
          <w:rFonts w:ascii="Arial" w:hAnsi="Arial" w:cs="Arial"/>
          <w:sz w:val="20"/>
          <w:szCs w:val="20"/>
          <w:highlight w:val="yellow"/>
        </w:rPr>
        <w:t xml:space="preserve"> pick</w:t>
      </w:r>
      <w:r w:rsidR="40EF62A5" w:rsidRPr="0062337B">
        <w:rPr>
          <w:rFonts w:ascii="Arial" w:hAnsi="Arial" w:cs="Arial"/>
          <w:sz w:val="20"/>
          <w:szCs w:val="20"/>
          <w:highlight w:val="yellow"/>
        </w:rPr>
        <w:t>-</w:t>
      </w:r>
      <w:r w:rsidR="3570BE9F" w:rsidRPr="0062337B">
        <w:rPr>
          <w:rFonts w:ascii="Arial" w:hAnsi="Arial" w:cs="Arial"/>
          <w:sz w:val="20"/>
          <w:szCs w:val="20"/>
          <w:highlight w:val="yellow"/>
        </w:rPr>
        <w:t xml:space="preserve">up </w:t>
      </w:r>
      <w:r w:rsidR="40EF62A5" w:rsidRPr="0062337B">
        <w:rPr>
          <w:rFonts w:ascii="Arial" w:hAnsi="Arial" w:cs="Arial"/>
          <w:sz w:val="20"/>
          <w:szCs w:val="20"/>
          <w:highlight w:val="yellow"/>
        </w:rPr>
        <w:t xml:space="preserve">at a Drop-Off Site </w:t>
      </w:r>
      <w:r w:rsidR="3570BE9F" w:rsidRPr="0062337B">
        <w:rPr>
          <w:rFonts w:ascii="Arial" w:hAnsi="Arial" w:cs="Arial"/>
          <w:sz w:val="20"/>
          <w:szCs w:val="20"/>
          <w:highlight w:val="yellow"/>
        </w:rPr>
        <w:t>is 50</w:t>
      </w:r>
      <w:r w:rsidR="1769BE23" w:rsidRPr="0062337B">
        <w:rPr>
          <w:rFonts w:ascii="Arial" w:hAnsi="Arial" w:cs="Arial"/>
          <w:sz w:val="20"/>
          <w:szCs w:val="20"/>
          <w:highlight w:val="yellow"/>
        </w:rPr>
        <w:t xml:space="preserve"> Passenger Tires or </w:t>
      </w:r>
      <w:r w:rsidR="4C5ADFDA" w:rsidRPr="0062337B">
        <w:rPr>
          <w:rFonts w:ascii="Arial" w:hAnsi="Arial" w:cs="Arial"/>
          <w:sz w:val="20"/>
          <w:szCs w:val="20"/>
          <w:highlight w:val="yellow"/>
        </w:rPr>
        <w:t>5</w:t>
      </w:r>
      <w:r w:rsidR="1769BE23" w:rsidRPr="0062337B">
        <w:rPr>
          <w:rFonts w:ascii="Arial" w:hAnsi="Arial" w:cs="Arial"/>
          <w:sz w:val="20"/>
          <w:szCs w:val="20"/>
          <w:highlight w:val="yellow"/>
        </w:rPr>
        <w:t xml:space="preserve"> Cubic Yards</w:t>
      </w:r>
      <w:r w:rsidR="3C16DE99" w:rsidRPr="0062337B">
        <w:rPr>
          <w:rFonts w:ascii="Arial" w:hAnsi="Arial" w:cs="Arial"/>
          <w:sz w:val="20"/>
          <w:szCs w:val="20"/>
          <w:highlight w:val="yellow"/>
        </w:rPr>
        <w:t xml:space="preserve">, unless </w:t>
      </w:r>
      <w:r w:rsidR="69973DF0" w:rsidRPr="0062337B">
        <w:rPr>
          <w:rFonts w:ascii="Arial" w:hAnsi="Arial" w:cs="Arial"/>
          <w:sz w:val="20"/>
          <w:szCs w:val="20"/>
          <w:highlight w:val="yellow"/>
        </w:rPr>
        <w:t xml:space="preserve">an earlier </w:t>
      </w:r>
      <w:r w:rsidR="3C16DE99" w:rsidRPr="0062337B">
        <w:rPr>
          <w:rFonts w:ascii="Arial" w:hAnsi="Arial" w:cs="Arial"/>
          <w:sz w:val="20"/>
          <w:szCs w:val="20"/>
          <w:highlight w:val="yellow"/>
        </w:rPr>
        <w:t>pickup is necessary for Covered Entity</w:t>
      </w:r>
      <w:r w:rsidR="6C7F4640" w:rsidRPr="0062337B">
        <w:rPr>
          <w:rFonts w:ascii="Arial" w:hAnsi="Arial" w:cs="Arial"/>
          <w:sz w:val="20"/>
          <w:szCs w:val="20"/>
          <w:highlight w:val="yellow"/>
        </w:rPr>
        <w:t xml:space="preserve"> </w:t>
      </w:r>
      <w:r w:rsidR="3C16DE99" w:rsidRPr="0062337B">
        <w:rPr>
          <w:rFonts w:ascii="Arial" w:hAnsi="Arial" w:cs="Arial"/>
          <w:sz w:val="20"/>
          <w:szCs w:val="20"/>
          <w:highlight w:val="yellow"/>
        </w:rPr>
        <w:t>to comply with Applicable Laws</w:t>
      </w:r>
      <w:r w:rsidR="31718F75" w:rsidRPr="0062337B">
        <w:rPr>
          <w:rFonts w:ascii="Arial" w:hAnsi="Arial" w:cs="Arial"/>
          <w:sz w:val="20"/>
          <w:szCs w:val="20"/>
          <w:highlight w:val="yellow"/>
        </w:rPr>
        <w:t xml:space="preserve">. </w:t>
      </w:r>
    </w:p>
    <w:p w14:paraId="3E0F0EB8" w14:textId="77777777" w:rsidR="00D1680C" w:rsidRPr="0062337B" w:rsidRDefault="00D1680C" w:rsidP="006D13D5">
      <w:pPr>
        <w:pStyle w:val="ListParagraph"/>
        <w:tabs>
          <w:tab w:val="left" w:pos="720"/>
        </w:tabs>
        <w:spacing w:before="240" w:after="240" w:line="240" w:lineRule="auto"/>
        <w:ind w:left="1080"/>
        <w:rPr>
          <w:rFonts w:ascii="Arial" w:hAnsi="Arial" w:cs="Arial"/>
          <w:sz w:val="20"/>
          <w:szCs w:val="20"/>
          <w:highlight w:val="yellow"/>
        </w:rPr>
      </w:pPr>
    </w:p>
    <w:p w14:paraId="68981F5C" w14:textId="2A81EE79" w:rsidR="00E22F2A" w:rsidRPr="0062337B" w:rsidRDefault="00CE2647" w:rsidP="00A930A9">
      <w:pPr>
        <w:pStyle w:val="ListParagraph"/>
        <w:numPr>
          <w:ilvl w:val="1"/>
          <w:numId w:val="5"/>
        </w:numPr>
        <w:tabs>
          <w:tab w:val="left" w:pos="720"/>
        </w:tabs>
        <w:spacing w:before="240" w:after="240" w:line="240" w:lineRule="auto"/>
        <w:ind w:left="1080"/>
        <w:contextualSpacing w:val="0"/>
        <w:rPr>
          <w:rFonts w:ascii="Arial" w:hAnsi="Arial" w:cs="Arial"/>
          <w:sz w:val="20"/>
          <w:szCs w:val="20"/>
          <w:highlight w:val="yellow"/>
        </w:rPr>
      </w:pPr>
      <w:r w:rsidRPr="0062337B">
        <w:rPr>
          <w:rFonts w:ascii="Arial" w:hAnsi="Arial" w:cs="Arial"/>
          <w:sz w:val="20"/>
          <w:szCs w:val="20"/>
          <w:highlight w:val="yellow"/>
        </w:rPr>
        <w:t>In addition to, or in lieu of, collection initiated by Covered Entity in Agreement § 3.</w:t>
      </w:r>
      <w:r w:rsidR="00555A84" w:rsidRPr="0062337B">
        <w:rPr>
          <w:rFonts w:ascii="Arial" w:hAnsi="Arial" w:cs="Arial"/>
          <w:sz w:val="20"/>
          <w:szCs w:val="20"/>
          <w:highlight w:val="yellow"/>
        </w:rPr>
        <w:t>6</w:t>
      </w:r>
      <w:r w:rsidR="007F4061" w:rsidRPr="0062337B">
        <w:rPr>
          <w:rFonts w:ascii="Arial" w:hAnsi="Arial" w:cs="Arial"/>
          <w:sz w:val="20"/>
          <w:szCs w:val="20"/>
          <w:highlight w:val="yellow"/>
        </w:rPr>
        <w:t>(a)</w:t>
      </w:r>
      <w:r w:rsidRPr="0062337B">
        <w:rPr>
          <w:rFonts w:ascii="Arial" w:hAnsi="Arial" w:cs="Arial"/>
          <w:sz w:val="20"/>
          <w:szCs w:val="20"/>
          <w:highlight w:val="yellow"/>
        </w:rPr>
        <w:t xml:space="preserve">, at </w:t>
      </w:r>
      <w:r w:rsidR="000721F6" w:rsidRPr="0062337B">
        <w:rPr>
          <w:rFonts w:ascii="Arial" w:hAnsi="Arial" w:cs="Arial"/>
          <w:sz w:val="20"/>
          <w:szCs w:val="20"/>
          <w:highlight w:val="yellow"/>
        </w:rPr>
        <w:t>CTS</w:t>
      </w:r>
      <w:r w:rsidRPr="0062337B">
        <w:rPr>
          <w:rFonts w:ascii="Arial" w:hAnsi="Arial" w:cs="Arial"/>
          <w:sz w:val="20"/>
          <w:szCs w:val="20"/>
          <w:highlight w:val="yellow"/>
        </w:rPr>
        <w:t>’s discretion</w:t>
      </w:r>
      <w:r w:rsidR="00950430" w:rsidRPr="0062337B">
        <w:rPr>
          <w:rFonts w:ascii="Arial" w:hAnsi="Arial" w:cs="Arial"/>
          <w:sz w:val="20"/>
          <w:szCs w:val="20"/>
          <w:highlight w:val="yellow"/>
        </w:rPr>
        <w:t>,</w:t>
      </w:r>
      <w:r w:rsidRPr="0062337B">
        <w:rPr>
          <w:rFonts w:ascii="Arial" w:hAnsi="Arial" w:cs="Arial"/>
          <w:sz w:val="20"/>
          <w:szCs w:val="20"/>
          <w:highlight w:val="yellow"/>
        </w:rPr>
        <w:t xml:space="preserve"> </w:t>
      </w:r>
      <w:r w:rsidR="000721F6" w:rsidRPr="0062337B">
        <w:rPr>
          <w:rFonts w:ascii="Arial" w:hAnsi="Arial" w:cs="Arial"/>
          <w:sz w:val="20"/>
          <w:szCs w:val="20"/>
          <w:highlight w:val="yellow"/>
        </w:rPr>
        <w:t>CTS</w:t>
      </w:r>
      <w:r w:rsidRPr="0062337B">
        <w:rPr>
          <w:rFonts w:ascii="Arial" w:hAnsi="Arial" w:cs="Arial"/>
          <w:sz w:val="20"/>
          <w:szCs w:val="20"/>
          <w:highlight w:val="yellow"/>
        </w:rPr>
        <w:t xml:space="preserve"> or Hauler may provide Covered </w:t>
      </w:r>
      <w:proofErr w:type="gramStart"/>
      <w:r w:rsidRPr="0062337B">
        <w:rPr>
          <w:rFonts w:ascii="Arial" w:hAnsi="Arial" w:cs="Arial"/>
          <w:sz w:val="20"/>
          <w:szCs w:val="20"/>
          <w:highlight w:val="yellow"/>
        </w:rPr>
        <w:t>Entity</w:t>
      </w:r>
      <w:proofErr w:type="gramEnd"/>
      <w:r w:rsidRPr="0062337B">
        <w:rPr>
          <w:rFonts w:ascii="Arial" w:hAnsi="Arial" w:cs="Arial"/>
          <w:sz w:val="20"/>
          <w:szCs w:val="20"/>
          <w:highlight w:val="yellow"/>
        </w:rPr>
        <w:t xml:space="preserve"> a schedule for collection</w:t>
      </w:r>
      <w:r w:rsidR="00E22F2A" w:rsidRPr="0062337B">
        <w:rPr>
          <w:rFonts w:ascii="Arial" w:hAnsi="Arial" w:cs="Arial"/>
          <w:sz w:val="20"/>
          <w:szCs w:val="20"/>
          <w:highlight w:val="yellow"/>
        </w:rPr>
        <w:t xml:space="preserve"> of Covered Products</w:t>
      </w:r>
      <w:r w:rsidRPr="0062337B">
        <w:rPr>
          <w:rFonts w:ascii="Arial" w:hAnsi="Arial" w:cs="Arial"/>
          <w:sz w:val="20"/>
          <w:szCs w:val="20"/>
          <w:highlight w:val="yellow"/>
        </w:rPr>
        <w:t xml:space="preserve">. </w:t>
      </w:r>
    </w:p>
    <w:p w14:paraId="753C1905" w14:textId="55A6649C" w:rsidR="00CE2647" w:rsidRDefault="00E22F2A" w:rsidP="00A930A9">
      <w:pPr>
        <w:pStyle w:val="ListParagraph"/>
        <w:numPr>
          <w:ilvl w:val="1"/>
          <w:numId w:val="5"/>
        </w:numPr>
        <w:tabs>
          <w:tab w:val="left" w:pos="720"/>
        </w:tabs>
        <w:spacing w:before="240" w:after="240" w:line="240" w:lineRule="auto"/>
        <w:ind w:left="1080"/>
        <w:contextualSpacing w:val="0"/>
        <w:rPr>
          <w:rFonts w:ascii="Arial" w:hAnsi="Arial" w:cs="Arial"/>
          <w:sz w:val="20"/>
          <w:szCs w:val="20"/>
        </w:rPr>
      </w:pPr>
      <w:r w:rsidRPr="00666916">
        <w:rPr>
          <w:rFonts w:ascii="Arial" w:hAnsi="Arial" w:cs="Arial"/>
          <w:sz w:val="20"/>
          <w:szCs w:val="20"/>
        </w:rPr>
        <w:t xml:space="preserve">Covered Entity shall ensure Hauler is able to access collection receptacles </w:t>
      </w:r>
      <w:r w:rsidR="00881F83">
        <w:rPr>
          <w:rFonts w:ascii="Arial" w:hAnsi="Arial" w:cs="Arial"/>
          <w:sz w:val="20"/>
          <w:szCs w:val="20"/>
        </w:rPr>
        <w:t xml:space="preserve">or collection areas </w:t>
      </w:r>
      <w:r w:rsidRPr="00666916">
        <w:rPr>
          <w:rFonts w:ascii="Arial" w:hAnsi="Arial" w:cs="Arial"/>
          <w:sz w:val="20"/>
          <w:szCs w:val="20"/>
        </w:rPr>
        <w:t xml:space="preserve">at the time of Hauler pick-up </w:t>
      </w:r>
      <w:r w:rsidR="00AD71B6">
        <w:rPr>
          <w:rFonts w:ascii="Arial" w:hAnsi="Arial" w:cs="Arial"/>
          <w:sz w:val="20"/>
          <w:szCs w:val="20"/>
        </w:rPr>
        <w:t xml:space="preserve">during normal business hours </w:t>
      </w:r>
      <w:r w:rsidRPr="00666916">
        <w:rPr>
          <w:rFonts w:ascii="Arial" w:hAnsi="Arial" w:cs="Arial"/>
          <w:sz w:val="20"/>
          <w:szCs w:val="20"/>
        </w:rPr>
        <w:t xml:space="preserve">at a Drop-Off Site pursuant to this Agreement. </w:t>
      </w:r>
    </w:p>
    <w:p w14:paraId="004B9499" w14:textId="7EBA2C44" w:rsidR="00700D6A" w:rsidRPr="00666916" w:rsidRDefault="00700D6A" w:rsidP="00F142D2">
      <w:pPr>
        <w:pStyle w:val="ListParagraph"/>
        <w:numPr>
          <w:ilvl w:val="0"/>
          <w:numId w:val="5"/>
        </w:numPr>
        <w:tabs>
          <w:tab w:val="left" w:pos="720"/>
        </w:tabs>
        <w:spacing w:before="240" w:after="240" w:line="240" w:lineRule="auto"/>
        <w:ind w:left="720" w:hanging="720"/>
        <w:contextualSpacing w:val="0"/>
        <w:rPr>
          <w:rFonts w:ascii="Arial" w:hAnsi="Arial" w:cs="Arial"/>
          <w:sz w:val="20"/>
          <w:szCs w:val="20"/>
        </w:rPr>
      </w:pPr>
      <w:r>
        <w:rPr>
          <w:rFonts w:ascii="Arial" w:hAnsi="Arial" w:cs="Arial"/>
          <w:b/>
          <w:bCs/>
          <w:sz w:val="20"/>
          <w:szCs w:val="20"/>
        </w:rPr>
        <w:t xml:space="preserve">No Culling.  </w:t>
      </w:r>
      <w:r>
        <w:rPr>
          <w:rFonts w:ascii="Arial" w:hAnsi="Arial" w:cs="Arial"/>
          <w:sz w:val="20"/>
          <w:szCs w:val="20"/>
        </w:rPr>
        <w:t xml:space="preserve">Covered Entity shall not </w:t>
      </w:r>
      <w:r w:rsidR="0029717D">
        <w:rPr>
          <w:rFonts w:ascii="Arial" w:hAnsi="Arial" w:cs="Arial"/>
          <w:sz w:val="20"/>
          <w:szCs w:val="20"/>
        </w:rPr>
        <w:t>cull</w:t>
      </w:r>
      <w:r w:rsidR="002336BB">
        <w:rPr>
          <w:rFonts w:ascii="Arial" w:hAnsi="Arial" w:cs="Arial"/>
          <w:sz w:val="20"/>
          <w:szCs w:val="20"/>
        </w:rPr>
        <w:t>, for resale or other use,</w:t>
      </w:r>
      <w:r w:rsidR="0029717D">
        <w:rPr>
          <w:rFonts w:ascii="Arial" w:hAnsi="Arial" w:cs="Arial"/>
          <w:sz w:val="20"/>
          <w:szCs w:val="20"/>
        </w:rPr>
        <w:t xml:space="preserve"> </w:t>
      </w:r>
      <w:r w:rsidR="003815D3">
        <w:rPr>
          <w:rFonts w:ascii="Arial" w:hAnsi="Arial" w:cs="Arial"/>
          <w:sz w:val="20"/>
          <w:szCs w:val="20"/>
        </w:rPr>
        <w:t>Covered Products deposited at a Drop-Off Site</w:t>
      </w:r>
      <w:r w:rsidR="002336BB">
        <w:rPr>
          <w:rFonts w:ascii="Arial" w:hAnsi="Arial" w:cs="Arial"/>
          <w:sz w:val="20"/>
          <w:szCs w:val="20"/>
        </w:rPr>
        <w:t>.</w:t>
      </w:r>
    </w:p>
    <w:p w14:paraId="7865365B" w14:textId="57ECDF83" w:rsidR="00355DF2" w:rsidRPr="0035383A" w:rsidRDefault="00355DF2" w:rsidP="009D7D64">
      <w:pPr>
        <w:pStyle w:val="Article2L2"/>
        <w:keepNext/>
        <w:numPr>
          <w:ilvl w:val="0"/>
          <w:numId w:val="2"/>
        </w:numPr>
        <w:tabs>
          <w:tab w:val="left" w:pos="720"/>
        </w:tabs>
        <w:spacing w:before="240" w:after="240"/>
        <w:rPr>
          <w:rFonts w:cs="Arial"/>
          <w:b/>
          <w:bCs/>
          <w:i/>
          <w:iCs/>
          <w:sz w:val="24"/>
          <w:szCs w:val="24"/>
          <w:u w:val="single"/>
        </w:rPr>
      </w:pPr>
      <w:bookmarkStart w:id="4" w:name="_Toc330909119"/>
      <w:bookmarkStart w:id="5" w:name="_Toc330909524"/>
      <w:bookmarkStart w:id="6" w:name="_Ref356392258"/>
      <w:r w:rsidRPr="00EC50B1">
        <w:rPr>
          <w:rFonts w:cs="Arial"/>
          <w:b/>
          <w:bCs/>
          <w:i/>
          <w:iCs/>
          <w:sz w:val="24"/>
          <w:szCs w:val="24"/>
          <w:u w:val="single"/>
        </w:rPr>
        <w:t>Representations and Warranties</w:t>
      </w:r>
      <w:bookmarkEnd w:id="4"/>
      <w:bookmarkEnd w:id="5"/>
      <w:bookmarkEnd w:id="6"/>
      <w:r w:rsidR="00AA7FC5" w:rsidRPr="00666916">
        <w:rPr>
          <w:rFonts w:cs="Arial"/>
          <w:b/>
          <w:bCs/>
          <w:i/>
          <w:iCs/>
          <w:sz w:val="24"/>
          <w:szCs w:val="24"/>
          <w:u w:val="single"/>
        </w:rPr>
        <w:t>.</w:t>
      </w:r>
    </w:p>
    <w:p w14:paraId="5B502159" w14:textId="20100D80" w:rsidR="00324B56" w:rsidRPr="00666916" w:rsidRDefault="001D5E8A" w:rsidP="009D7D64">
      <w:pPr>
        <w:pStyle w:val="ListParagraph"/>
        <w:keepNext/>
        <w:numPr>
          <w:ilvl w:val="0"/>
          <w:numId w:val="4"/>
        </w:numPr>
        <w:spacing w:before="240" w:after="240" w:line="240" w:lineRule="auto"/>
        <w:ind w:left="720" w:hanging="720"/>
        <w:contextualSpacing w:val="0"/>
        <w:rPr>
          <w:rFonts w:ascii="Arial" w:hAnsi="Arial" w:cs="Arial"/>
          <w:sz w:val="20"/>
          <w:szCs w:val="20"/>
        </w:rPr>
      </w:pPr>
      <w:r w:rsidRPr="00666916">
        <w:rPr>
          <w:rFonts w:ascii="Arial" w:hAnsi="Arial" w:cs="Arial"/>
          <w:b/>
          <w:bCs/>
          <w:sz w:val="20"/>
          <w:szCs w:val="20"/>
        </w:rPr>
        <w:t xml:space="preserve">Mutual Representations and Warranties. </w:t>
      </w:r>
      <w:r w:rsidR="00324B56" w:rsidRPr="00666916">
        <w:rPr>
          <w:rFonts w:ascii="Arial" w:hAnsi="Arial" w:cs="Arial"/>
          <w:sz w:val="20"/>
          <w:szCs w:val="20"/>
        </w:rPr>
        <w:t xml:space="preserve">The </w:t>
      </w:r>
      <w:r w:rsidR="00997275" w:rsidRPr="00666916">
        <w:rPr>
          <w:rFonts w:ascii="Arial" w:hAnsi="Arial" w:cs="Arial"/>
          <w:sz w:val="20"/>
          <w:szCs w:val="20"/>
        </w:rPr>
        <w:t>P</w:t>
      </w:r>
      <w:r w:rsidR="00324B56" w:rsidRPr="00666916">
        <w:rPr>
          <w:rFonts w:ascii="Arial" w:hAnsi="Arial" w:cs="Arial"/>
          <w:sz w:val="20"/>
          <w:szCs w:val="20"/>
        </w:rPr>
        <w:t>arties each represent, covenant, and warrant that:</w:t>
      </w:r>
    </w:p>
    <w:p w14:paraId="5E673F4F" w14:textId="22E2980E" w:rsidR="00324B56" w:rsidRPr="00666916" w:rsidRDefault="00950430" w:rsidP="00A930A9">
      <w:pPr>
        <w:pStyle w:val="ListParagraph"/>
        <w:numPr>
          <w:ilvl w:val="1"/>
          <w:numId w:val="4"/>
        </w:numPr>
        <w:spacing w:before="240" w:after="240" w:line="240" w:lineRule="auto"/>
        <w:ind w:left="1080"/>
        <w:contextualSpacing w:val="0"/>
        <w:rPr>
          <w:rFonts w:ascii="Arial" w:hAnsi="Arial" w:cs="Arial"/>
          <w:sz w:val="20"/>
          <w:szCs w:val="20"/>
        </w:rPr>
      </w:pPr>
      <w:r w:rsidRPr="00666916">
        <w:rPr>
          <w:rFonts w:ascii="Arial" w:hAnsi="Arial" w:cs="Arial"/>
          <w:sz w:val="20"/>
          <w:szCs w:val="20"/>
        </w:rPr>
        <w:t>I</w:t>
      </w:r>
      <w:r w:rsidR="00324B56" w:rsidRPr="00666916">
        <w:rPr>
          <w:rFonts w:ascii="Arial" w:hAnsi="Arial" w:cs="Arial"/>
          <w:sz w:val="20"/>
          <w:szCs w:val="20"/>
        </w:rPr>
        <w:t>t is an entity in good standing and qualified to carry on business in the State and has all necessary approval, capacity, and authority to enter into this Agreement and fully perform its obligations under this Agreement; and</w:t>
      </w:r>
    </w:p>
    <w:p w14:paraId="76E412AC" w14:textId="3BF6AB6D" w:rsidR="00324B56" w:rsidRDefault="2B85090F" w:rsidP="00A930A9">
      <w:pPr>
        <w:pStyle w:val="ListParagraph"/>
        <w:numPr>
          <w:ilvl w:val="1"/>
          <w:numId w:val="4"/>
        </w:numPr>
        <w:spacing w:before="240" w:after="240" w:line="240" w:lineRule="auto"/>
        <w:ind w:left="1080"/>
        <w:rPr>
          <w:rFonts w:ascii="Arial" w:hAnsi="Arial" w:cs="Arial"/>
          <w:sz w:val="20"/>
          <w:szCs w:val="20"/>
        </w:rPr>
      </w:pPr>
      <w:r w:rsidRPr="32E5C7C6">
        <w:rPr>
          <w:rFonts w:ascii="Arial" w:hAnsi="Arial" w:cs="Arial"/>
          <w:sz w:val="20"/>
          <w:szCs w:val="20"/>
        </w:rPr>
        <w:t>T</w:t>
      </w:r>
      <w:r w:rsidR="673457BE" w:rsidRPr="32E5C7C6">
        <w:rPr>
          <w:rFonts w:ascii="Arial" w:hAnsi="Arial" w:cs="Arial"/>
          <w:sz w:val="20"/>
          <w:szCs w:val="20"/>
        </w:rPr>
        <w:t>his Agreement does not in any way conflict with any of its other agreements</w:t>
      </w:r>
      <w:r w:rsidR="4851F515" w:rsidRPr="32E5C7C6">
        <w:rPr>
          <w:rFonts w:ascii="Arial" w:hAnsi="Arial" w:cs="Arial"/>
          <w:sz w:val="20"/>
          <w:szCs w:val="20"/>
        </w:rPr>
        <w:t>; and</w:t>
      </w:r>
    </w:p>
    <w:p w14:paraId="487F2F32" w14:textId="77777777" w:rsidR="00F31A5B" w:rsidRPr="00666916" w:rsidRDefault="00F31A5B" w:rsidP="006D13D5">
      <w:pPr>
        <w:pStyle w:val="ListParagraph"/>
        <w:spacing w:before="240" w:after="240" w:line="240" w:lineRule="auto"/>
        <w:ind w:left="1080"/>
        <w:rPr>
          <w:rFonts w:ascii="Arial" w:hAnsi="Arial" w:cs="Arial"/>
          <w:sz w:val="20"/>
          <w:szCs w:val="20"/>
        </w:rPr>
      </w:pPr>
    </w:p>
    <w:p w14:paraId="5A08962C" w14:textId="66C08D06" w:rsidR="00114E8E" w:rsidRPr="00666916" w:rsidRDefault="00950430" w:rsidP="00A930A9">
      <w:pPr>
        <w:pStyle w:val="ListParagraph"/>
        <w:numPr>
          <w:ilvl w:val="1"/>
          <w:numId w:val="4"/>
        </w:numPr>
        <w:spacing w:before="240" w:after="240" w:line="240" w:lineRule="auto"/>
        <w:ind w:left="1080"/>
        <w:contextualSpacing w:val="0"/>
        <w:rPr>
          <w:rFonts w:ascii="Arial" w:hAnsi="Arial" w:cs="Arial"/>
          <w:sz w:val="20"/>
          <w:szCs w:val="20"/>
        </w:rPr>
      </w:pPr>
      <w:r w:rsidRPr="00666916">
        <w:rPr>
          <w:rFonts w:ascii="Arial" w:hAnsi="Arial" w:cs="Arial"/>
          <w:sz w:val="20"/>
          <w:szCs w:val="20"/>
        </w:rPr>
        <w:t>It</w:t>
      </w:r>
      <w:r w:rsidR="00114E8E" w:rsidRPr="00666916">
        <w:rPr>
          <w:rFonts w:ascii="Arial" w:hAnsi="Arial" w:cs="Arial"/>
          <w:sz w:val="20"/>
          <w:szCs w:val="20"/>
        </w:rPr>
        <w:t xml:space="preserve"> is currently, and shall remain, in compliance with </w:t>
      </w:r>
      <w:r w:rsidR="00113547" w:rsidRPr="00666916">
        <w:rPr>
          <w:rFonts w:ascii="Arial" w:hAnsi="Arial" w:cs="Arial"/>
          <w:sz w:val="20"/>
          <w:szCs w:val="20"/>
        </w:rPr>
        <w:t>A</w:t>
      </w:r>
      <w:r w:rsidR="00114E8E" w:rsidRPr="00666916">
        <w:rPr>
          <w:rFonts w:ascii="Arial" w:hAnsi="Arial" w:cs="Arial"/>
          <w:sz w:val="20"/>
          <w:szCs w:val="20"/>
        </w:rPr>
        <w:t>pplicable Laws regarding its obligations under this Agreement</w:t>
      </w:r>
      <w:r w:rsidR="00F31A5B">
        <w:rPr>
          <w:rFonts w:ascii="Arial" w:hAnsi="Arial" w:cs="Arial"/>
          <w:sz w:val="20"/>
          <w:szCs w:val="20"/>
        </w:rPr>
        <w:t>.</w:t>
      </w:r>
    </w:p>
    <w:p w14:paraId="7E37340C" w14:textId="045CF580" w:rsidR="00AE0844" w:rsidRPr="00EB6CC9" w:rsidRDefault="00EB6CC9" w:rsidP="00A930A9">
      <w:pPr>
        <w:pStyle w:val="ListParagraph"/>
        <w:numPr>
          <w:ilvl w:val="0"/>
          <w:numId w:val="4"/>
        </w:numPr>
        <w:spacing w:before="240" w:after="240" w:line="240" w:lineRule="auto"/>
        <w:ind w:left="720" w:hanging="720"/>
        <w:contextualSpacing w:val="0"/>
        <w:rPr>
          <w:rFonts w:ascii="Arial" w:hAnsi="Arial" w:cs="Arial"/>
          <w:sz w:val="20"/>
          <w:szCs w:val="20"/>
        </w:rPr>
      </w:pPr>
      <w:r w:rsidRPr="00EC50B1">
        <w:rPr>
          <w:rFonts w:ascii="Arial" w:hAnsi="Arial" w:cs="Arial"/>
          <w:b/>
          <w:bCs/>
          <w:sz w:val="20"/>
          <w:szCs w:val="20"/>
        </w:rPr>
        <w:t>Covered Entity Representation and Warranty.</w:t>
      </w:r>
      <w:r>
        <w:rPr>
          <w:rFonts w:ascii="Arial" w:hAnsi="Arial" w:cs="Arial"/>
          <w:sz w:val="20"/>
          <w:szCs w:val="20"/>
        </w:rPr>
        <w:t xml:space="preserve">  Covered Entity represents, warrants, and covenants that i</w:t>
      </w:r>
      <w:r w:rsidR="00324B56" w:rsidRPr="00EB6CC9">
        <w:rPr>
          <w:rFonts w:ascii="Arial" w:hAnsi="Arial" w:cs="Arial"/>
          <w:sz w:val="20"/>
          <w:szCs w:val="20"/>
        </w:rPr>
        <w:t xml:space="preserve">t </w:t>
      </w:r>
      <w:r w:rsidR="00AE0844" w:rsidRPr="00EB6CC9">
        <w:rPr>
          <w:rFonts w:ascii="Arial" w:hAnsi="Arial" w:cs="Arial"/>
          <w:sz w:val="20"/>
          <w:szCs w:val="20"/>
        </w:rPr>
        <w:t xml:space="preserve">and/or its facilities, employees, or agents, have been issued, as of the date of this Agreement and throughout the </w:t>
      </w:r>
      <w:r w:rsidR="00CC4BF9" w:rsidRPr="00EB6CC9">
        <w:rPr>
          <w:rFonts w:ascii="Arial" w:hAnsi="Arial" w:cs="Arial"/>
          <w:sz w:val="20"/>
          <w:szCs w:val="20"/>
        </w:rPr>
        <w:t>T</w:t>
      </w:r>
      <w:r w:rsidR="00AE0844" w:rsidRPr="00EB6CC9">
        <w:rPr>
          <w:rFonts w:ascii="Arial" w:hAnsi="Arial" w:cs="Arial"/>
          <w:sz w:val="20"/>
          <w:szCs w:val="20"/>
        </w:rPr>
        <w:t xml:space="preserve">erm of the Agreement, all permits, licenses, certificates, or approvals required by </w:t>
      </w:r>
      <w:r w:rsidR="00113547" w:rsidRPr="00EB6CC9">
        <w:rPr>
          <w:rFonts w:ascii="Arial" w:hAnsi="Arial" w:cs="Arial"/>
          <w:sz w:val="20"/>
          <w:szCs w:val="20"/>
        </w:rPr>
        <w:t>A</w:t>
      </w:r>
      <w:r w:rsidR="00AE0844" w:rsidRPr="00EB6CC9">
        <w:rPr>
          <w:rFonts w:ascii="Arial" w:hAnsi="Arial" w:cs="Arial"/>
          <w:sz w:val="20"/>
          <w:szCs w:val="20"/>
        </w:rPr>
        <w:t xml:space="preserve">pplicable </w:t>
      </w:r>
      <w:r w:rsidR="00114E8E" w:rsidRPr="00EB6CC9">
        <w:rPr>
          <w:rFonts w:ascii="Arial" w:hAnsi="Arial" w:cs="Arial"/>
          <w:sz w:val="20"/>
          <w:szCs w:val="20"/>
        </w:rPr>
        <w:t>L</w:t>
      </w:r>
      <w:r w:rsidR="002D186B" w:rsidRPr="00EB6CC9">
        <w:rPr>
          <w:rFonts w:ascii="Arial" w:hAnsi="Arial" w:cs="Arial"/>
          <w:sz w:val="20"/>
          <w:szCs w:val="20"/>
        </w:rPr>
        <w:t>aw</w:t>
      </w:r>
      <w:r w:rsidR="00113547" w:rsidRPr="00EB6CC9">
        <w:rPr>
          <w:rFonts w:ascii="Arial" w:hAnsi="Arial" w:cs="Arial"/>
          <w:sz w:val="20"/>
          <w:szCs w:val="20"/>
        </w:rPr>
        <w:t>s</w:t>
      </w:r>
      <w:r w:rsidR="00AE0844" w:rsidRPr="00EB6CC9">
        <w:rPr>
          <w:rFonts w:ascii="Arial" w:hAnsi="Arial" w:cs="Arial"/>
          <w:sz w:val="20"/>
          <w:szCs w:val="20"/>
        </w:rPr>
        <w:t xml:space="preserve"> to perform the </w:t>
      </w:r>
      <w:r w:rsidR="001E02A5" w:rsidRPr="00EB6CC9">
        <w:rPr>
          <w:rFonts w:ascii="Arial" w:hAnsi="Arial" w:cs="Arial"/>
          <w:sz w:val="20"/>
          <w:szCs w:val="20"/>
        </w:rPr>
        <w:t>Covered Entity Services</w:t>
      </w:r>
      <w:r w:rsidR="00AE0844" w:rsidRPr="00EB6CC9">
        <w:rPr>
          <w:rFonts w:ascii="Arial" w:hAnsi="Arial" w:cs="Arial"/>
          <w:sz w:val="20"/>
          <w:szCs w:val="20"/>
        </w:rPr>
        <w:t>.</w:t>
      </w:r>
      <w:r w:rsidRPr="00EB6CC9">
        <w:rPr>
          <w:rFonts w:ascii="Arial" w:hAnsi="Arial" w:cs="Arial"/>
          <w:sz w:val="20"/>
          <w:szCs w:val="20"/>
        </w:rPr>
        <w:t xml:space="preserve"> </w:t>
      </w:r>
      <w:r w:rsidR="008B15CB">
        <w:rPr>
          <w:rFonts w:ascii="Arial" w:hAnsi="Arial" w:cs="Arial"/>
          <w:sz w:val="20"/>
          <w:szCs w:val="20"/>
        </w:rPr>
        <w:t xml:space="preserve">Covered Entity also </w:t>
      </w:r>
      <w:proofErr w:type="gramStart"/>
      <w:r w:rsidR="0000420F">
        <w:rPr>
          <w:rFonts w:ascii="Arial" w:hAnsi="Arial" w:cs="Arial"/>
          <w:sz w:val="20"/>
          <w:szCs w:val="20"/>
        </w:rPr>
        <w:t>represents</w:t>
      </w:r>
      <w:r w:rsidR="00BC5B44">
        <w:rPr>
          <w:rFonts w:ascii="Arial" w:hAnsi="Arial" w:cs="Arial"/>
          <w:sz w:val="20"/>
          <w:szCs w:val="20"/>
        </w:rPr>
        <w:t>,</w:t>
      </w:r>
      <w:proofErr w:type="gramEnd"/>
      <w:r w:rsidR="008B15CB">
        <w:rPr>
          <w:rFonts w:ascii="Arial" w:hAnsi="Arial" w:cs="Arial"/>
          <w:sz w:val="20"/>
          <w:szCs w:val="20"/>
        </w:rPr>
        <w:t xml:space="preserve"> warrants, and </w:t>
      </w:r>
      <w:r w:rsidR="001360FC">
        <w:rPr>
          <w:rFonts w:ascii="Arial" w:hAnsi="Arial" w:cs="Arial"/>
          <w:sz w:val="20"/>
          <w:szCs w:val="20"/>
        </w:rPr>
        <w:t>covenants</w:t>
      </w:r>
      <w:r w:rsidR="008B15CB">
        <w:rPr>
          <w:rFonts w:ascii="Arial" w:hAnsi="Arial" w:cs="Arial"/>
          <w:sz w:val="20"/>
          <w:szCs w:val="20"/>
        </w:rPr>
        <w:t xml:space="preserve"> that it </w:t>
      </w:r>
      <w:r w:rsidR="001360FC">
        <w:rPr>
          <w:rFonts w:ascii="Arial" w:hAnsi="Arial" w:cs="Arial"/>
          <w:sz w:val="20"/>
          <w:szCs w:val="20"/>
        </w:rPr>
        <w:t>and/or its employees or agents are qualified to perform the Covered Entity Services.</w:t>
      </w:r>
      <w:r w:rsidR="008B15CB">
        <w:rPr>
          <w:rFonts w:ascii="Arial" w:hAnsi="Arial" w:cs="Arial"/>
          <w:sz w:val="20"/>
          <w:szCs w:val="20"/>
        </w:rPr>
        <w:t xml:space="preserve"> </w:t>
      </w:r>
    </w:p>
    <w:p w14:paraId="059F7170" w14:textId="1F702566" w:rsidR="00AE0844" w:rsidRPr="0035383A" w:rsidRDefault="000721F6" w:rsidP="00A930A9">
      <w:pPr>
        <w:pStyle w:val="Article2L2"/>
        <w:numPr>
          <w:ilvl w:val="0"/>
          <w:numId w:val="2"/>
        </w:numPr>
        <w:tabs>
          <w:tab w:val="left" w:pos="720"/>
        </w:tabs>
        <w:spacing w:before="240" w:after="240"/>
        <w:rPr>
          <w:rFonts w:cs="Arial"/>
          <w:b/>
          <w:bCs/>
          <w:i/>
          <w:iCs/>
          <w:sz w:val="24"/>
          <w:szCs w:val="24"/>
          <w:u w:val="single"/>
        </w:rPr>
      </w:pPr>
      <w:bookmarkStart w:id="7" w:name="_Toc318207144"/>
      <w:bookmarkStart w:id="8" w:name="_Toc330909120"/>
      <w:bookmarkStart w:id="9" w:name="_Toc330909525"/>
      <w:r>
        <w:rPr>
          <w:rFonts w:cs="Arial"/>
          <w:b/>
          <w:bCs/>
          <w:i/>
          <w:iCs/>
          <w:sz w:val="24"/>
          <w:szCs w:val="24"/>
          <w:u w:val="single"/>
        </w:rPr>
        <w:t>CTS</w:t>
      </w:r>
      <w:r w:rsidR="00A32B1A" w:rsidRPr="00666916">
        <w:rPr>
          <w:rFonts w:cs="Arial"/>
          <w:b/>
          <w:bCs/>
          <w:i/>
          <w:iCs/>
          <w:sz w:val="24"/>
          <w:szCs w:val="24"/>
          <w:u w:val="single"/>
        </w:rPr>
        <w:t xml:space="preserve"> </w:t>
      </w:r>
      <w:r w:rsidR="00AE0844" w:rsidRPr="00A4465A">
        <w:rPr>
          <w:rFonts w:cs="Arial"/>
          <w:b/>
          <w:bCs/>
          <w:i/>
          <w:iCs/>
          <w:sz w:val="24"/>
          <w:szCs w:val="24"/>
          <w:u w:val="single"/>
        </w:rPr>
        <w:t>G</w:t>
      </w:r>
      <w:r w:rsidR="000151D6">
        <w:rPr>
          <w:rFonts w:cs="Arial"/>
          <w:b/>
          <w:bCs/>
          <w:i/>
          <w:iCs/>
          <w:sz w:val="24"/>
          <w:szCs w:val="24"/>
          <w:u w:val="single"/>
        </w:rPr>
        <w:t>eneral</w:t>
      </w:r>
      <w:r w:rsidR="00AE0844" w:rsidRPr="00A4465A">
        <w:rPr>
          <w:rFonts w:cs="Arial"/>
          <w:b/>
          <w:bCs/>
          <w:i/>
          <w:iCs/>
          <w:sz w:val="24"/>
          <w:szCs w:val="24"/>
          <w:u w:val="single"/>
        </w:rPr>
        <w:t xml:space="preserve"> O</w:t>
      </w:r>
      <w:r w:rsidR="000151D6">
        <w:rPr>
          <w:rFonts w:cs="Arial"/>
          <w:b/>
          <w:bCs/>
          <w:i/>
          <w:iCs/>
          <w:sz w:val="24"/>
          <w:szCs w:val="24"/>
          <w:u w:val="single"/>
        </w:rPr>
        <w:t>bligations</w:t>
      </w:r>
      <w:bookmarkEnd w:id="7"/>
      <w:bookmarkEnd w:id="8"/>
      <w:bookmarkEnd w:id="9"/>
      <w:r w:rsidR="00AA7FC5" w:rsidRPr="00666916">
        <w:rPr>
          <w:rFonts w:cs="Arial"/>
          <w:b/>
          <w:bCs/>
          <w:i/>
          <w:iCs/>
          <w:sz w:val="24"/>
          <w:szCs w:val="24"/>
          <w:u w:val="single"/>
        </w:rPr>
        <w:t>.</w:t>
      </w:r>
    </w:p>
    <w:p w14:paraId="2529B5FB" w14:textId="663788F4" w:rsidR="0024472A" w:rsidRPr="00666916" w:rsidRDefault="009D5A19" w:rsidP="00A930A9">
      <w:pPr>
        <w:pStyle w:val="ListParagraph"/>
        <w:numPr>
          <w:ilvl w:val="0"/>
          <w:numId w:val="6"/>
        </w:numPr>
        <w:spacing w:before="240" w:after="240" w:line="240" w:lineRule="auto"/>
        <w:ind w:hanging="720"/>
        <w:contextualSpacing w:val="0"/>
        <w:rPr>
          <w:rFonts w:ascii="Arial" w:hAnsi="Arial" w:cs="Arial"/>
          <w:sz w:val="20"/>
          <w:szCs w:val="20"/>
        </w:rPr>
      </w:pPr>
      <w:r w:rsidRPr="00666916">
        <w:rPr>
          <w:rFonts w:ascii="Arial" w:hAnsi="Arial" w:cs="Arial"/>
          <w:b/>
          <w:bCs/>
          <w:color w:val="000000"/>
          <w:sz w:val="20"/>
          <w:szCs w:val="20"/>
        </w:rPr>
        <w:t xml:space="preserve">Coordinating </w:t>
      </w:r>
      <w:r w:rsidR="006526B8" w:rsidRPr="00666916">
        <w:rPr>
          <w:rFonts w:ascii="Arial" w:hAnsi="Arial" w:cs="Arial"/>
          <w:b/>
          <w:bCs/>
          <w:color w:val="000000"/>
          <w:sz w:val="20"/>
          <w:szCs w:val="20"/>
        </w:rPr>
        <w:t>Transportation and Processing</w:t>
      </w:r>
      <w:r w:rsidRPr="00666916">
        <w:rPr>
          <w:rFonts w:ascii="Arial" w:hAnsi="Arial" w:cs="Arial"/>
          <w:b/>
          <w:bCs/>
          <w:color w:val="000000"/>
          <w:sz w:val="20"/>
          <w:szCs w:val="20"/>
        </w:rPr>
        <w:t xml:space="preserve">. </w:t>
      </w:r>
      <w:r w:rsidR="00950430" w:rsidRPr="00666916">
        <w:rPr>
          <w:rFonts w:ascii="Arial" w:hAnsi="Arial" w:cs="Arial"/>
          <w:b/>
          <w:bCs/>
          <w:color w:val="000000"/>
          <w:sz w:val="20"/>
          <w:szCs w:val="20"/>
        </w:rPr>
        <w:t xml:space="preserve"> </w:t>
      </w:r>
      <w:r w:rsidR="000721F6">
        <w:rPr>
          <w:rFonts w:ascii="Arial" w:hAnsi="Arial" w:cs="Arial"/>
          <w:color w:val="000000"/>
          <w:sz w:val="20"/>
          <w:szCs w:val="20"/>
        </w:rPr>
        <w:t>CTS</w:t>
      </w:r>
      <w:r w:rsidR="00950430" w:rsidRPr="00666916">
        <w:rPr>
          <w:rFonts w:ascii="Arial" w:hAnsi="Arial" w:cs="Arial"/>
          <w:color w:val="000000"/>
          <w:sz w:val="20"/>
          <w:szCs w:val="20"/>
        </w:rPr>
        <w:t>:</w:t>
      </w:r>
    </w:p>
    <w:p w14:paraId="3CABADE7" w14:textId="392F7EFA" w:rsidR="00950430" w:rsidRPr="00EC50B1" w:rsidRDefault="00950430" w:rsidP="00A930A9">
      <w:pPr>
        <w:pStyle w:val="ListParagraph"/>
        <w:numPr>
          <w:ilvl w:val="1"/>
          <w:numId w:val="6"/>
        </w:numPr>
        <w:spacing w:before="240" w:after="240" w:line="240" w:lineRule="auto"/>
        <w:ind w:left="1080"/>
        <w:contextualSpacing w:val="0"/>
        <w:rPr>
          <w:rFonts w:ascii="Arial" w:hAnsi="Arial" w:cs="Arial"/>
          <w:sz w:val="20"/>
          <w:szCs w:val="20"/>
        </w:rPr>
      </w:pPr>
      <w:r w:rsidRPr="00666916">
        <w:rPr>
          <w:rFonts w:ascii="Arial" w:hAnsi="Arial" w:cs="Arial"/>
          <w:color w:val="000000" w:themeColor="text1"/>
          <w:sz w:val="20"/>
          <w:szCs w:val="20"/>
        </w:rPr>
        <w:t>S</w:t>
      </w:r>
      <w:r w:rsidR="006C2E09" w:rsidRPr="00666916">
        <w:rPr>
          <w:rFonts w:ascii="Arial" w:hAnsi="Arial" w:cs="Arial"/>
          <w:color w:val="000000" w:themeColor="text1"/>
          <w:sz w:val="20"/>
          <w:szCs w:val="20"/>
        </w:rPr>
        <w:t xml:space="preserve">hall arrange for a </w:t>
      </w:r>
      <w:r w:rsidR="002F4C96" w:rsidRPr="00666916">
        <w:rPr>
          <w:rFonts w:ascii="Arial" w:hAnsi="Arial" w:cs="Arial"/>
          <w:color w:val="000000" w:themeColor="text1"/>
          <w:sz w:val="20"/>
          <w:szCs w:val="20"/>
        </w:rPr>
        <w:t>H</w:t>
      </w:r>
      <w:r w:rsidR="18BFAD8E" w:rsidRPr="00666916">
        <w:rPr>
          <w:rFonts w:ascii="Arial" w:hAnsi="Arial" w:cs="Arial"/>
          <w:color w:val="000000" w:themeColor="text1"/>
          <w:sz w:val="20"/>
          <w:szCs w:val="20"/>
        </w:rPr>
        <w:t>auler</w:t>
      </w:r>
      <w:r w:rsidR="006C2E09" w:rsidRPr="00666916">
        <w:rPr>
          <w:rFonts w:ascii="Arial" w:hAnsi="Arial" w:cs="Arial"/>
          <w:color w:val="000000" w:themeColor="text1"/>
          <w:sz w:val="20"/>
          <w:szCs w:val="20"/>
        </w:rPr>
        <w:t xml:space="preserve"> to be available to pick up </w:t>
      </w:r>
      <w:r w:rsidR="7E78B68A" w:rsidRPr="00666916">
        <w:rPr>
          <w:rFonts w:ascii="Arial" w:hAnsi="Arial" w:cs="Arial"/>
          <w:color w:val="000000" w:themeColor="text1"/>
          <w:sz w:val="20"/>
          <w:szCs w:val="20"/>
        </w:rPr>
        <w:t>c</w:t>
      </w:r>
      <w:r w:rsidR="006C2E09" w:rsidRPr="00666916">
        <w:rPr>
          <w:rFonts w:ascii="Arial" w:hAnsi="Arial" w:cs="Arial"/>
          <w:color w:val="000000" w:themeColor="text1"/>
          <w:sz w:val="20"/>
          <w:szCs w:val="20"/>
        </w:rPr>
        <w:t xml:space="preserve">ollected </w:t>
      </w:r>
      <w:r w:rsidR="00113547" w:rsidRPr="00666916">
        <w:rPr>
          <w:rFonts w:ascii="Arial" w:hAnsi="Arial" w:cs="Arial"/>
          <w:color w:val="000000" w:themeColor="text1"/>
          <w:sz w:val="20"/>
          <w:szCs w:val="20"/>
        </w:rPr>
        <w:t>Covered</w:t>
      </w:r>
      <w:r w:rsidR="006C2E09" w:rsidRPr="00666916">
        <w:rPr>
          <w:rFonts w:ascii="Arial" w:hAnsi="Arial" w:cs="Arial"/>
          <w:color w:val="000000" w:themeColor="text1"/>
          <w:sz w:val="20"/>
          <w:szCs w:val="20"/>
        </w:rPr>
        <w:t xml:space="preserve"> </w:t>
      </w:r>
      <w:r w:rsidRPr="00666916">
        <w:rPr>
          <w:rFonts w:ascii="Arial" w:hAnsi="Arial" w:cs="Arial"/>
          <w:color w:val="000000" w:themeColor="text1"/>
          <w:sz w:val="20"/>
          <w:szCs w:val="20"/>
        </w:rPr>
        <w:t>P</w:t>
      </w:r>
      <w:r w:rsidR="006C2E09" w:rsidRPr="00666916">
        <w:rPr>
          <w:rFonts w:ascii="Arial" w:hAnsi="Arial" w:cs="Arial"/>
          <w:color w:val="000000" w:themeColor="text1"/>
          <w:sz w:val="20"/>
          <w:szCs w:val="20"/>
        </w:rPr>
        <w:t xml:space="preserve">roducts from any </w:t>
      </w:r>
      <w:r w:rsidR="00113547" w:rsidRPr="00666916">
        <w:rPr>
          <w:rFonts w:ascii="Arial" w:hAnsi="Arial" w:cs="Arial"/>
          <w:color w:val="000000" w:themeColor="text1"/>
          <w:sz w:val="20"/>
          <w:szCs w:val="20"/>
        </w:rPr>
        <w:t>D</w:t>
      </w:r>
      <w:r w:rsidR="006C2E09" w:rsidRPr="00666916">
        <w:rPr>
          <w:rFonts w:ascii="Arial" w:hAnsi="Arial" w:cs="Arial"/>
          <w:color w:val="000000" w:themeColor="text1"/>
          <w:sz w:val="20"/>
          <w:szCs w:val="20"/>
        </w:rPr>
        <w:t>rop-</w:t>
      </w:r>
      <w:r w:rsidR="00113547" w:rsidRPr="00666916">
        <w:rPr>
          <w:rFonts w:ascii="Arial" w:hAnsi="Arial" w:cs="Arial"/>
          <w:color w:val="000000" w:themeColor="text1"/>
          <w:sz w:val="20"/>
          <w:szCs w:val="20"/>
        </w:rPr>
        <w:t>O</w:t>
      </w:r>
      <w:r w:rsidR="006C2E09" w:rsidRPr="00666916">
        <w:rPr>
          <w:rFonts w:ascii="Arial" w:hAnsi="Arial" w:cs="Arial"/>
          <w:color w:val="000000" w:themeColor="text1"/>
          <w:sz w:val="20"/>
          <w:szCs w:val="20"/>
        </w:rPr>
        <w:t xml:space="preserve">ff </w:t>
      </w:r>
      <w:r w:rsidR="00113547" w:rsidRPr="00666916">
        <w:rPr>
          <w:rFonts w:ascii="Arial" w:hAnsi="Arial" w:cs="Arial"/>
          <w:color w:val="000000" w:themeColor="text1"/>
          <w:sz w:val="20"/>
          <w:szCs w:val="20"/>
        </w:rPr>
        <w:t>S</w:t>
      </w:r>
      <w:r w:rsidR="006C2E09" w:rsidRPr="00666916">
        <w:rPr>
          <w:rFonts w:ascii="Arial" w:hAnsi="Arial" w:cs="Arial"/>
          <w:color w:val="000000" w:themeColor="text1"/>
          <w:sz w:val="20"/>
          <w:szCs w:val="20"/>
        </w:rPr>
        <w:t>ite</w:t>
      </w:r>
      <w:r w:rsidRPr="00666916">
        <w:rPr>
          <w:rFonts w:ascii="Arial" w:hAnsi="Arial" w:cs="Arial"/>
          <w:color w:val="000000" w:themeColor="text1"/>
          <w:sz w:val="20"/>
          <w:szCs w:val="20"/>
        </w:rPr>
        <w:t xml:space="preserve"> pursuant to Agreement § 3</w:t>
      </w:r>
      <w:r w:rsidRPr="00EC50B1">
        <w:rPr>
          <w:rFonts w:ascii="Arial" w:hAnsi="Arial" w:cs="Arial"/>
          <w:color w:val="000000" w:themeColor="text1"/>
          <w:sz w:val="20"/>
          <w:szCs w:val="20"/>
        </w:rPr>
        <w:t>; and</w:t>
      </w:r>
    </w:p>
    <w:p w14:paraId="43C84DB3" w14:textId="18E7D99B" w:rsidR="00225931" w:rsidRPr="00666916" w:rsidRDefault="00950430" w:rsidP="00A930A9">
      <w:pPr>
        <w:pStyle w:val="ListParagraph"/>
        <w:numPr>
          <w:ilvl w:val="1"/>
          <w:numId w:val="6"/>
        </w:numPr>
        <w:spacing w:before="240" w:after="240" w:line="240" w:lineRule="auto"/>
        <w:ind w:left="1080"/>
        <w:contextualSpacing w:val="0"/>
        <w:rPr>
          <w:rFonts w:ascii="Arial" w:hAnsi="Arial" w:cs="Arial"/>
          <w:sz w:val="20"/>
          <w:szCs w:val="20"/>
        </w:rPr>
      </w:pPr>
      <w:r w:rsidRPr="00666916">
        <w:rPr>
          <w:rFonts w:ascii="Arial" w:hAnsi="Arial" w:cs="Arial"/>
          <w:sz w:val="20"/>
          <w:szCs w:val="20"/>
        </w:rPr>
        <w:t>S</w:t>
      </w:r>
      <w:r w:rsidR="0090410C" w:rsidRPr="00666916">
        <w:rPr>
          <w:rFonts w:ascii="Arial" w:hAnsi="Arial" w:cs="Arial"/>
          <w:sz w:val="20"/>
          <w:szCs w:val="20"/>
        </w:rPr>
        <w:t xml:space="preserve">hall arrange for the </w:t>
      </w:r>
      <w:r w:rsidR="00113547" w:rsidRPr="00666916">
        <w:rPr>
          <w:rFonts w:ascii="Arial" w:hAnsi="Arial" w:cs="Arial"/>
          <w:sz w:val="20"/>
          <w:szCs w:val="20"/>
        </w:rPr>
        <w:t>H</w:t>
      </w:r>
      <w:r w:rsidR="18BFAD8E" w:rsidRPr="00666916">
        <w:rPr>
          <w:rFonts w:ascii="Arial" w:hAnsi="Arial" w:cs="Arial"/>
          <w:sz w:val="20"/>
          <w:szCs w:val="20"/>
        </w:rPr>
        <w:t>auler</w:t>
      </w:r>
      <w:r w:rsidR="0090410C" w:rsidRPr="00666916">
        <w:rPr>
          <w:rFonts w:ascii="Arial" w:hAnsi="Arial" w:cs="Arial"/>
          <w:sz w:val="20"/>
          <w:szCs w:val="20"/>
        </w:rPr>
        <w:t xml:space="preserve"> to transport such </w:t>
      </w:r>
      <w:r w:rsidR="00113547" w:rsidRPr="00666916">
        <w:rPr>
          <w:rFonts w:ascii="Arial" w:hAnsi="Arial" w:cs="Arial"/>
          <w:sz w:val="20"/>
          <w:szCs w:val="20"/>
        </w:rPr>
        <w:t xml:space="preserve">Covered </w:t>
      </w:r>
      <w:r w:rsidR="00163691" w:rsidRPr="00666916">
        <w:rPr>
          <w:rFonts w:ascii="Arial" w:hAnsi="Arial" w:cs="Arial"/>
          <w:sz w:val="20"/>
          <w:szCs w:val="20"/>
        </w:rPr>
        <w:t>Products</w:t>
      </w:r>
      <w:r w:rsidR="0090410C" w:rsidRPr="00666916">
        <w:rPr>
          <w:rFonts w:ascii="Arial" w:hAnsi="Arial" w:cs="Arial"/>
          <w:sz w:val="20"/>
          <w:szCs w:val="20"/>
        </w:rPr>
        <w:t xml:space="preserve"> after pick-up</w:t>
      </w:r>
      <w:r w:rsidR="00AE0844" w:rsidRPr="00666916">
        <w:rPr>
          <w:rFonts w:ascii="Arial" w:hAnsi="Arial" w:cs="Arial"/>
          <w:sz w:val="20"/>
          <w:szCs w:val="20"/>
        </w:rPr>
        <w:t xml:space="preserve"> to intermediary locations, processors, or other final destination</w:t>
      </w:r>
      <w:r w:rsidR="00512895" w:rsidRPr="00666916">
        <w:rPr>
          <w:rFonts w:ascii="Arial" w:hAnsi="Arial" w:cs="Arial"/>
          <w:sz w:val="20"/>
          <w:szCs w:val="20"/>
        </w:rPr>
        <w:t>s</w:t>
      </w:r>
      <w:r w:rsidR="00AE0844" w:rsidRPr="00666916">
        <w:rPr>
          <w:rFonts w:ascii="Arial" w:hAnsi="Arial" w:cs="Arial"/>
          <w:sz w:val="20"/>
          <w:szCs w:val="20"/>
        </w:rPr>
        <w:t xml:space="preserve"> that are part of the </w:t>
      </w:r>
      <w:r w:rsidR="00113547" w:rsidRPr="00666916">
        <w:rPr>
          <w:rFonts w:ascii="Arial" w:hAnsi="Arial" w:cs="Arial"/>
          <w:sz w:val="20"/>
          <w:szCs w:val="20"/>
        </w:rPr>
        <w:t>P</w:t>
      </w:r>
      <w:r w:rsidR="00AE0844" w:rsidRPr="00666916">
        <w:rPr>
          <w:rFonts w:ascii="Arial" w:hAnsi="Arial" w:cs="Arial"/>
          <w:sz w:val="20"/>
          <w:szCs w:val="20"/>
        </w:rPr>
        <w:t>rogra</w:t>
      </w:r>
      <w:r w:rsidRPr="00666916">
        <w:rPr>
          <w:rFonts w:ascii="Arial" w:hAnsi="Arial" w:cs="Arial"/>
          <w:sz w:val="20"/>
          <w:szCs w:val="20"/>
        </w:rPr>
        <w:t>m; and</w:t>
      </w:r>
    </w:p>
    <w:p w14:paraId="589F10A9" w14:textId="0EF7841F" w:rsidR="00950430" w:rsidRPr="00EC50B1" w:rsidRDefault="00950430" w:rsidP="00A930A9">
      <w:pPr>
        <w:pStyle w:val="ListParagraph"/>
        <w:numPr>
          <w:ilvl w:val="1"/>
          <w:numId w:val="6"/>
        </w:numPr>
        <w:spacing w:before="240" w:after="240" w:line="240" w:lineRule="auto"/>
        <w:ind w:left="1080"/>
        <w:contextualSpacing w:val="0"/>
        <w:rPr>
          <w:rFonts w:ascii="Arial" w:hAnsi="Arial" w:cs="Arial"/>
          <w:sz w:val="20"/>
          <w:szCs w:val="20"/>
        </w:rPr>
      </w:pPr>
      <w:r w:rsidRPr="00666916">
        <w:rPr>
          <w:rFonts w:ascii="Arial" w:hAnsi="Arial" w:cs="Arial"/>
          <w:color w:val="000000" w:themeColor="text1"/>
          <w:sz w:val="20"/>
          <w:szCs w:val="20"/>
        </w:rPr>
        <w:t>S</w:t>
      </w:r>
      <w:r w:rsidR="006526B8" w:rsidRPr="00666916">
        <w:rPr>
          <w:rFonts w:ascii="Arial" w:hAnsi="Arial" w:cs="Arial"/>
          <w:color w:val="000000" w:themeColor="text1"/>
          <w:sz w:val="20"/>
          <w:szCs w:val="20"/>
        </w:rPr>
        <w:t xml:space="preserve">hall require the </w:t>
      </w:r>
      <w:r w:rsidR="00113547" w:rsidRPr="00666916">
        <w:rPr>
          <w:rFonts w:ascii="Arial" w:hAnsi="Arial" w:cs="Arial"/>
          <w:color w:val="000000" w:themeColor="text1"/>
          <w:sz w:val="20"/>
          <w:szCs w:val="20"/>
        </w:rPr>
        <w:t>Hauler</w:t>
      </w:r>
      <w:r w:rsidR="006526B8" w:rsidRPr="00666916">
        <w:rPr>
          <w:rFonts w:ascii="Arial" w:hAnsi="Arial" w:cs="Arial"/>
          <w:color w:val="000000" w:themeColor="text1"/>
          <w:sz w:val="20"/>
          <w:szCs w:val="20"/>
        </w:rPr>
        <w:t xml:space="preserve"> to </w:t>
      </w:r>
      <w:r w:rsidRPr="00666916">
        <w:rPr>
          <w:rFonts w:ascii="Arial" w:hAnsi="Arial" w:cs="Arial"/>
          <w:color w:val="000000" w:themeColor="text1"/>
          <w:sz w:val="20"/>
          <w:szCs w:val="20"/>
        </w:rPr>
        <w:t>manage</w:t>
      </w:r>
      <w:r w:rsidR="006526B8" w:rsidRPr="00666916">
        <w:rPr>
          <w:rFonts w:ascii="Arial" w:hAnsi="Arial" w:cs="Arial"/>
          <w:color w:val="000000" w:themeColor="text1"/>
          <w:sz w:val="20"/>
          <w:szCs w:val="20"/>
        </w:rPr>
        <w:t xml:space="preserve"> all </w:t>
      </w:r>
      <w:r w:rsidR="00347EEC" w:rsidRPr="00666916">
        <w:rPr>
          <w:rFonts w:ascii="Arial" w:hAnsi="Arial" w:cs="Arial"/>
          <w:color w:val="000000" w:themeColor="text1"/>
          <w:sz w:val="20"/>
          <w:szCs w:val="20"/>
        </w:rPr>
        <w:t>Covered</w:t>
      </w:r>
      <w:r w:rsidR="006526B8" w:rsidRPr="00666916">
        <w:rPr>
          <w:rFonts w:ascii="Arial" w:hAnsi="Arial" w:cs="Arial"/>
          <w:color w:val="000000" w:themeColor="text1"/>
          <w:sz w:val="20"/>
          <w:szCs w:val="20"/>
        </w:rPr>
        <w:t xml:space="preserve"> Products picked up by </w:t>
      </w:r>
      <w:r w:rsidR="003463A0" w:rsidRPr="00666916">
        <w:rPr>
          <w:rFonts w:ascii="Arial" w:hAnsi="Arial" w:cs="Arial"/>
          <w:color w:val="000000" w:themeColor="text1"/>
          <w:sz w:val="20"/>
          <w:szCs w:val="20"/>
        </w:rPr>
        <w:t xml:space="preserve">the </w:t>
      </w:r>
      <w:r w:rsidR="00347EEC" w:rsidRPr="00666916">
        <w:rPr>
          <w:rFonts w:ascii="Arial" w:hAnsi="Arial" w:cs="Arial"/>
          <w:color w:val="000000" w:themeColor="text1"/>
          <w:sz w:val="20"/>
          <w:szCs w:val="20"/>
        </w:rPr>
        <w:t>Hauler</w:t>
      </w:r>
      <w:r w:rsidR="006526B8" w:rsidRPr="00666916">
        <w:rPr>
          <w:rFonts w:ascii="Arial" w:hAnsi="Arial" w:cs="Arial"/>
          <w:color w:val="000000" w:themeColor="text1"/>
          <w:sz w:val="20"/>
          <w:szCs w:val="20"/>
        </w:rPr>
        <w:t xml:space="preserve"> from a Drop-Off Site in accordance with </w:t>
      </w:r>
      <w:r w:rsidR="00347EEC" w:rsidRPr="00666916">
        <w:rPr>
          <w:rFonts w:ascii="Arial" w:hAnsi="Arial" w:cs="Arial"/>
          <w:color w:val="000000" w:themeColor="text1"/>
          <w:sz w:val="20"/>
          <w:szCs w:val="20"/>
        </w:rPr>
        <w:t>A</w:t>
      </w:r>
      <w:r w:rsidR="006526B8" w:rsidRPr="00666916">
        <w:rPr>
          <w:rFonts w:ascii="Arial" w:hAnsi="Arial" w:cs="Arial"/>
          <w:color w:val="000000" w:themeColor="text1"/>
          <w:sz w:val="20"/>
          <w:szCs w:val="20"/>
        </w:rPr>
        <w:t>pplicable Law</w:t>
      </w:r>
      <w:r w:rsidR="00347EEC" w:rsidRPr="00666916">
        <w:rPr>
          <w:rFonts w:ascii="Arial" w:hAnsi="Arial" w:cs="Arial"/>
          <w:color w:val="000000" w:themeColor="text1"/>
          <w:sz w:val="20"/>
          <w:szCs w:val="20"/>
        </w:rPr>
        <w:t>s</w:t>
      </w:r>
      <w:r w:rsidR="006526B8" w:rsidRPr="00666916">
        <w:rPr>
          <w:rFonts w:ascii="Arial" w:hAnsi="Arial" w:cs="Arial"/>
          <w:color w:val="000000" w:themeColor="text1"/>
          <w:sz w:val="20"/>
          <w:szCs w:val="20"/>
        </w:rPr>
        <w:t xml:space="preserve"> and </w:t>
      </w:r>
      <w:r w:rsidRPr="00666916">
        <w:rPr>
          <w:rFonts w:ascii="Arial" w:hAnsi="Arial" w:cs="Arial"/>
          <w:color w:val="000000" w:themeColor="text1"/>
          <w:sz w:val="20"/>
          <w:szCs w:val="20"/>
        </w:rPr>
        <w:t>the Program.</w:t>
      </w:r>
    </w:p>
    <w:p w14:paraId="61CE3CCA" w14:textId="0F773220" w:rsidR="006526B8" w:rsidRPr="00666916" w:rsidRDefault="00950430" w:rsidP="00A930A9">
      <w:pPr>
        <w:pStyle w:val="ListParagraph"/>
        <w:numPr>
          <w:ilvl w:val="0"/>
          <w:numId w:val="6"/>
        </w:numPr>
        <w:spacing w:before="240" w:after="240" w:line="240" w:lineRule="auto"/>
        <w:ind w:hanging="720"/>
        <w:contextualSpacing w:val="0"/>
        <w:rPr>
          <w:rFonts w:ascii="Arial" w:hAnsi="Arial" w:cs="Arial"/>
          <w:sz w:val="20"/>
          <w:szCs w:val="20"/>
        </w:rPr>
      </w:pPr>
      <w:r w:rsidRPr="00666916">
        <w:rPr>
          <w:rFonts w:ascii="Arial" w:hAnsi="Arial" w:cs="Arial"/>
          <w:b/>
          <w:bCs/>
          <w:color w:val="000000" w:themeColor="text1"/>
          <w:sz w:val="20"/>
          <w:szCs w:val="20"/>
        </w:rPr>
        <w:lastRenderedPageBreak/>
        <w:t xml:space="preserve">Supplying Collection Receptacles.  </w:t>
      </w:r>
      <w:r w:rsidRPr="00666916">
        <w:rPr>
          <w:rFonts w:ascii="Arial" w:hAnsi="Arial" w:cs="Arial"/>
          <w:color w:val="000000" w:themeColor="text1"/>
          <w:sz w:val="20"/>
          <w:szCs w:val="20"/>
        </w:rPr>
        <w:t xml:space="preserve">If Covered Entity does not possess a collection receptacle </w:t>
      </w:r>
      <w:r w:rsidR="008A6863">
        <w:rPr>
          <w:rFonts w:ascii="Arial" w:hAnsi="Arial" w:cs="Arial"/>
          <w:color w:val="000000" w:themeColor="text1"/>
          <w:sz w:val="20"/>
          <w:szCs w:val="20"/>
        </w:rPr>
        <w:t xml:space="preserve">or collection area </w:t>
      </w:r>
      <w:r w:rsidRPr="00666916">
        <w:rPr>
          <w:rFonts w:ascii="Arial" w:hAnsi="Arial" w:cs="Arial"/>
          <w:color w:val="000000" w:themeColor="text1"/>
          <w:sz w:val="20"/>
          <w:szCs w:val="20"/>
        </w:rPr>
        <w:t xml:space="preserve">approved pursuant to Agreement § 3.3 for a Drop-Off Site, </w:t>
      </w:r>
      <w:r w:rsidR="000721F6">
        <w:rPr>
          <w:rFonts w:ascii="Arial" w:hAnsi="Arial" w:cs="Arial"/>
          <w:color w:val="000000" w:themeColor="text1"/>
          <w:sz w:val="20"/>
          <w:szCs w:val="20"/>
        </w:rPr>
        <w:t>CTS</w:t>
      </w:r>
      <w:r w:rsidRPr="00666916">
        <w:rPr>
          <w:rFonts w:ascii="Arial" w:hAnsi="Arial" w:cs="Arial"/>
          <w:color w:val="000000" w:themeColor="text1"/>
          <w:sz w:val="20"/>
          <w:szCs w:val="20"/>
        </w:rPr>
        <w:t xml:space="preserve"> or a Hauler will provide a suitable collection receptacle</w:t>
      </w:r>
      <w:r w:rsidR="008A6863">
        <w:rPr>
          <w:rFonts w:ascii="Arial" w:hAnsi="Arial" w:cs="Arial"/>
          <w:color w:val="000000" w:themeColor="text1"/>
          <w:sz w:val="20"/>
          <w:szCs w:val="20"/>
        </w:rPr>
        <w:t xml:space="preserve"> or identify a mutually acceptable collection area</w:t>
      </w:r>
      <w:r w:rsidRPr="00666916">
        <w:rPr>
          <w:rFonts w:ascii="Arial" w:hAnsi="Arial" w:cs="Arial"/>
          <w:color w:val="000000" w:themeColor="text1"/>
          <w:sz w:val="20"/>
          <w:szCs w:val="20"/>
        </w:rPr>
        <w:t xml:space="preserve"> for that Drop-Off Site before collection begins under this Agreement.  All </w:t>
      </w:r>
      <w:r w:rsidR="00DE6548">
        <w:rPr>
          <w:rFonts w:ascii="Arial" w:hAnsi="Arial" w:cs="Arial"/>
          <w:color w:val="000000" w:themeColor="text1"/>
          <w:sz w:val="20"/>
          <w:szCs w:val="20"/>
        </w:rPr>
        <w:t>c</w:t>
      </w:r>
      <w:r w:rsidR="00DE6548" w:rsidRPr="00666916">
        <w:rPr>
          <w:rFonts w:ascii="Arial" w:hAnsi="Arial" w:cs="Arial"/>
          <w:color w:val="000000" w:themeColor="text1"/>
          <w:sz w:val="20"/>
          <w:szCs w:val="20"/>
        </w:rPr>
        <w:t xml:space="preserve">ollection </w:t>
      </w:r>
      <w:r w:rsidR="00F11ED7">
        <w:rPr>
          <w:rFonts w:ascii="Arial" w:hAnsi="Arial" w:cs="Arial"/>
          <w:color w:val="000000" w:themeColor="text1"/>
          <w:sz w:val="20"/>
          <w:szCs w:val="20"/>
        </w:rPr>
        <w:t>r</w:t>
      </w:r>
      <w:r w:rsidRPr="00666916">
        <w:rPr>
          <w:rFonts w:ascii="Arial" w:hAnsi="Arial" w:cs="Arial"/>
          <w:color w:val="000000" w:themeColor="text1"/>
          <w:sz w:val="20"/>
          <w:szCs w:val="20"/>
        </w:rPr>
        <w:t xml:space="preserve">eceptacles supplied by </w:t>
      </w:r>
      <w:r w:rsidR="009C0677">
        <w:rPr>
          <w:rFonts w:ascii="Arial" w:hAnsi="Arial" w:cs="Arial"/>
          <w:color w:val="000000" w:themeColor="text1"/>
          <w:sz w:val="20"/>
          <w:szCs w:val="20"/>
        </w:rPr>
        <w:t>CTS</w:t>
      </w:r>
      <w:r w:rsidRPr="00666916">
        <w:rPr>
          <w:rFonts w:ascii="Arial" w:hAnsi="Arial" w:cs="Arial"/>
          <w:color w:val="000000" w:themeColor="text1"/>
          <w:sz w:val="20"/>
          <w:szCs w:val="20"/>
        </w:rPr>
        <w:t xml:space="preserve"> or a Hauler will remain the property of </w:t>
      </w:r>
      <w:r w:rsidR="009C0677">
        <w:rPr>
          <w:rFonts w:ascii="Arial" w:hAnsi="Arial" w:cs="Arial"/>
          <w:color w:val="000000" w:themeColor="text1"/>
          <w:sz w:val="20"/>
          <w:szCs w:val="20"/>
        </w:rPr>
        <w:t>CTS</w:t>
      </w:r>
      <w:r w:rsidRPr="00666916">
        <w:rPr>
          <w:rFonts w:ascii="Arial" w:hAnsi="Arial" w:cs="Arial"/>
          <w:color w:val="000000" w:themeColor="text1"/>
          <w:sz w:val="20"/>
          <w:szCs w:val="20"/>
        </w:rPr>
        <w:t xml:space="preserve"> or Hauler.</w:t>
      </w:r>
      <w:r w:rsidRPr="00666916" w:rsidDel="00347EEC">
        <w:rPr>
          <w:rFonts w:ascii="Arial" w:hAnsi="Arial" w:cs="Arial"/>
          <w:b/>
          <w:bCs/>
          <w:color w:val="000000" w:themeColor="text1"/>
          <w:sz w:val="20"/>
          <w:szCs w:val="20"/>
        </w:rPr>
        <w:t xml:space="preserve"> </w:t>
      </w:r>
    </w:p>
    <w:p w14:paraId="7F809F9A" w14:textId="2245CF65" w:rsidR="00AE0844" w:rsidRPr="00666916" w:rsidRDefault="006526B8" w:rsidP="00A930A9">
      <w:pPr>
        <w:pStyle w:val="ListParagraph"/>
        <w:numPr>
          <w:ilvl w:val="0"/>
          <w:numId w:val="6"/>
        </w:numPr>
        <w:spacing w:before="240" w:after="240" w:line="240" w:lineRule="auto"/>
        <w:ind w:hanging="720"/>
        <w:contextualSpacing w:val="0"/>
        <w:rPr>
          <w:rFonts w:ascii="Arial" w:hAnsi="Arial" w:cs="Arial"/>
          <w:sz w:val="20"/>
          <w:szCs w:val="20"/>
        </w:rPr>
      </w:pPr>
      <w:r w:rsidRPr="00666916">
        <w:rPr>
          <w:rFonts w:ascii="Arial" w:hAnsi="Arial" w:cs="Arial"/>
          <w:b/>
          <w:bCs/>
          <w:sz w:val="20"/>
          <w:szCs w:val="20"/>
        </w:rPr>
        <w:t xml:space="preserve">No Exclusivity. </w:t>
      </w:r>
      <w:r w:rsidR="00686A92" w:rsidRPr="00666916">
        <w:rPr>
          <w:rFonts w:ascii="Arial" w:hAnsi="Arial" w:cs="Arial"/>
          <w:b/>
          <w:bCs/>
          <w:sz w:val="20"/>
          <w:szCs w:val="20"/>
        </w:rPr>
        <w:t xml:space="preserve"> </w:t>
      </w:r>
      <w:r w:rsidR="00AE0844" w:rsidRPr="00666916">
        <w:rPr>
          <w:rFonts w:ascii="Arial" w:hAnsi="Arial" w:cs="Arial"/>
          <w:sz w:val="20"/>
          <w:szCs w:val="20"/>
        </w:rPr>
        <w:t xml:space="preserve">Nothing herein </w:t>
      </w:r>
      <w:r w:rsidR="00D509E3" w:rsidRPr="00666916">
        <w:rPr>
          <w:rFonts w:ascii="Arial" w:hAnsi="Arial" w:cs="Arial"/>
          <w:sz w:val="20"/>
          <w:szCs w:val="20"/>
        </w:rPr>
        <w:t>creates</w:t>
      </w:r>
      <w:r w:rsidR="00AE0844" w:rsidRPr="00666916">
        <w:rPr>
          <w:rFonts w:ascii="Arial" w:hAnsi="Arial" w:cs="Arial"/>
          <w:sz w:val="20"/>
          <w:szCs w:val="20"/>
        </w:rPr>
        <w:t xml:space="preserve"> an exclusive arrangement </w:t>
      </w:r>
      <w:r w:rsidR="004B367B" w:rsidRPr="00666916">
        <w:rPr>
          <w:rFonts w:ascii="Arial" w:hAnsi="Arial" w:cs="Arial"/>
          <w:sz w:val="20"/>
          <w:szCs w:val="20"/>
        </w:rPr>
        <w:t xml:space="preserve">between </w:t>
      </w:r>
      <w:r w:rsidR="009C0677">
        <w:rPr>
          <w:rFonts w:ascii="Arial" w:hAnsi="Arial" w:cs="Arial"/>
          <w:sz w:val="20"/>
          <w:szCs w:val="20"/>
        </w:rPr>
        <w:t>CTS</w:t>
      </w:r>
      <w:r w:rsidR="004B367B" w:rsidRPr="00666916">
        <w:rPr>
          <w:rFonts w:ascii="Arial" w:hAnsi="Arial" w:cs="Arial"/>
          <w:sz w:val="20"/>
          <w:szCs w:val="20"/>
        </w:rPr>
        <w:t xml:space="preserve"> and </w:t>
      </w:r>
      <w:r w:rsidR="00E5718D" w:rsidRPr="00666916">
        <w:rPr>
          <w:rFonts w:ascii="Arial" w:hAnsi="Arial" w:cs="Arial"/>
          <w:sz w:val="20"/>
          <w:szCs w:val="20"/>
        </w:rPr>
        <w:t>Covered Entity</w:t>
      </w:r>
      <w:r w:rsidR="00AE0844" w:rsidRPr="00666916">
        <w:rPr>
          <w:rFonts w:ascii="Arial" w:hAnsi="Arial" w:cs="Arial"/>
          <w:sz w:val="20"/>
          <w:szCs w:val="20"/>
        </w:rPr>
        <w:t xml:space="preserve">. </w:t>
      </w:r>
      <w:r w:rsidR="00E5718D" w:rsidRPr="00666916">
        <w:rPr>
          <w:rFonts w:ascii="Arial" w:hAnsi="Arial" w:cs="Arial"/>
          <w:sz w:val="20"/>
          <w:szCs w:val="20"/>
        </w:rPr>
        <w:t>Covered Entity</w:t>
      </w:r>
      <w:r w:rsidR="00AE0844" w:rsidRPr="00666916">
        <w:rPr>
          <w:rFonts w:ascii="Arial" w:hAnsi="Arial" w:cs="Arial"/>
          <w:sz w:val="20"/>
          <w:szCs w:val="20"/>
        </w:rPr>
        <w:t xml:space="preserve"> </w:t>
      </w:r>
      <w:r w:rsidR="00411BAD" w:rsidRPr="00666916">
        <w:rPr>
          <w:rFonts w:ascii="Arial" w:hAnsi="Arial" w:cs="Arial"/>
          <w:sz w:val="20"/>
          <w:szCs w:val="20"/>
        </w:rPr>
        <w:t xml:space="preserve">may </w:t>
      </w:r>
      <w:r w:rsidR="00AE0844" w:rsidRPr="00666916">
        <w:rPr>
          <w:rFonts w:ascii="Arial" w:hAnsi="Arial" w:cs="Arial"/>
          <w:sz w:val="20"/>
          <w:szCs w:val="20"/>
        </w:rPr>
        <w:t xml:space="preserve">not restrict </w:t>
      </w:r>
      <w:r w:rsidR="009C0677">
        <w:rPr>
          <w:rFonts w:ascii="Arial" w:hAnsi="Arial" w:cs="Arial"/>
          <w:sz w:val="20"/>
          <w:szCs w:val="20"/>
        </w:rPr>
        <w:t>CTS</w:t>
      </w:r>
      <w:r w:rsidR="00AE0844" w:rsidRPr="00666916">
        <w:rPr>
          <w:rFonts w:ascii="Arial" w:hAnsi="Arial" w:cs="Arial"/>
          <w:sz w:val="20"/>
          <w:szCs w:val="20"/>
        </w:rPr>
        <w:t xml:space="preserve"> from contracting with other entities under the Program, including</w:t>
      </w:r>
      <w:r w:rsidR="00BC5B44">
        <w:rPr>
          <w:rFonts w:ascii="Arial" w:hAnsi="Arial" w:cs="Arial"/>
          <w:sz w:val="20"/>
          <w:szCs w:val="20"/>
        </w:rPr>
        <w:t xml:space="preserve"> without limitation</w:t>
      </w:r>
      <w:r w:rsidR="00AE0844" w:rsidRPr="00666916">
        <w:rPr>
          <w:rFonts w:ascii="Arial" w:hAnsi="Arial" w:cs="Arial"/>
          <w:sz w:val="20"/>
          <w:szCs w:val="20"/>
        </w:rPr>
        <w:t xml:space="preserve"> other service providers with </w:t>
      </w:r>
      <w:r w:rsidR="64EEDC90" w:rsidRPr="00666916">
        <w:rPr>
          <w:rFonts w:ascii="Arial" w:hAnsi="Arial" w:cs="Arial"/>
          <w:sz w:val="20"/>
          <w:szCs w:val="20"/>
        </w:rPr>
        <w:t>waste</w:t>
      </w:r>
      <w:r w:rsidR="00A01E2C" w:rsidRPr="00666916">
        <w:rPr>
          <w:rFonts w:ascii="Arial" w:hAnsi="Arial" w:cs="Arial"/>
          <w:sz w:val="20"/>
          <w:szCs w:val="20"/>
        </w:rPr>
        <w:t xml:space="preserve"> </w:t>
      </w:r>
      <w:r w:rsidR="00AE0844" w:rsidRPr="00666916">
        <w:rPr>
          <w:rFonts w:ascii="Arial" w:hAnsi="Arial" w:cs="Arial"/>
          <w:sz w:val="20"/>
          <w:szCs w:val="20"/>
        </w:rPr>
        <w:t xml:space="preserve">collection facilities in </w:t>
      </w:r>
      <w:r w:rsidR="00950430" w:rsidRPr="00666916">
        <w:rPr>
          <w:rFonts w:ascii="Arial" w:hAnsi="Arial" w:cs="Arial"/>
          <w:sz w:val="20"/>
          <w:szCs w:val="20"/>
        </w:rPr>
        <w:t>Covered Entity’s</w:t>
      </w:r>
      <w:r w:rsidR="009E1233" w:rsidRPr="00666916">
        <w:rPr>
          <w:rFonts w:ascii="Arial" w:hAnsi="Arial" w:cs="Arial"/>
          <w:sz w:val="20"/>
          <w:szCs w:val="20"/>
        </w:rPr>
        <w:t xml:space="preserve"> geographical region</w:t>
      </w:r>
      <w:r w:rsidR="00AE0844" w:rsidRPr="00666916">
        <w:rPr>
          <w:rFonts w:ascii="Arial" w:hAnsi="Arial" w:cs="Arial"/>
          <w:sz w:val="20"/>
          <w:szCs w:val="20"/>
        </w:rPr>
        <w:t xml:space="preserve">. </w:t>
      </w:r>
    </w:p>
    <w:p w14:paraId="03B987AA" w14:textId="7F65F466" w:rsidR="00AE0844" w:rsidRPr="0035383A" w:rsidRDefault="000151D6" w:rsidP="00A930A9">
      <w:pPr>
        <w:pStyle w:val="Article2L2"/>
        <w:numPr>
          <w:ilvl w:val="0"/>
          <w:numId w:val="2"/>
        </w:numPr>
        <w:tabs>
          <w:tab w:val="left" w:pos="720"/>
        </w:tabs>
        <w:spacing w:before="240" w:after="240"/>
        <w:rPr>
          <w:rFonts w:cs="Arial"/>
          <w:b/>
          <w:bCs/>
          <w:i/>
          <w:iCs/>
          <w:sz w:val="24"/>
          <w:szCs w:val="24"/>
          <w:u w:val="single"/>
        </w:rPr>
      </w:pPr>
      <w:bookmarkStart w:id="10" w:name="_Toc318207145"/>
      <w:bookmarkStart w:id="11" w:name="_Toc330909121"/>
      <w:bookmarkStart w:id="12" w:name="_Toc330909526"/>
      <w:bookmarkStart w:id="13" w:name="_Ref356392296"/>
      <w:bookmarkStart w:id="14" w:name="_Ref356392317"/>
      <w:bookmarkStart w:id="15" w:name="_Ref356392320"/>
      <w:bookmarkStart w:id="16" w:name="_Ref356392382"/>
      <w:bookmarkStart w:id="17" w:name="_Ref356392388"/>
      <w:r w:rsidRPr="000151D6">
        <w:rPr>
          <w:rFonts w:cs="Arial"/>
          <w:b/>
          <w:bCs/>
          <w:i/>
          <w:iCs/>
          <w:sz w:val="24"/>
          <w:szCs w:val="24"/>
          <w:u w:val="single"/>
        </w:rPr>
        <w:t xml:space="preserve">Title </w:t>
      </w:r>
      <w:r>
        <w:rPr>
          <w:rFonts w:cs="Arial"/>
          <w:b/>
          <w:bCs/>
          <w:i/>
          <w:iCs/>
          <w:sz w:val="24"/>
          <w:szCs w:val="24"/>
          <w:u w:val="single"/>
        </w:rPr>
        <w:t>a</w:t>
      </w:r>
      <w:r w:rsidRPr="000151D6">
        <w:rPr>
          <w:rFonts w:cs="Arial"/>
          <w:b/>
          <w:bCs/>
          <w:i/>
          <w:iCs/>
          <w:sz w:val="24"/>
          <w:szCs w:val="24"/>
          <w:u w:val="single"/>
        </w:rPr>
        <w:t xml:space="preserve">nd Risk </w:t>
      </w:r>
      <w:proofErr w:type="gramStart"/>
      <w:r w:rsidRPr="000151D6">
        <w:rPr>
          <w:rFonts w:cs="Arial"/>
          <w:b/>
          <w:bCs/>
          <w:i/>
          <w:iCs/>
          <w:sz w:val="24"/>
          <w:szCs w:val="24"/>
          <w:u w:val="single"/>
        </w:rPr>
        <w:t>Of</w:t>
      </w:r>
      <w:proofErr w:type="gramEnd"/>
      <w:r w:rsidRPr="000151D6">
        <w:rPr>
          <w:rFonts w:cs="Arial"/>
          <w:b/>
          <w:bCs/>
          <w:i/>
          <w:iCs/>
          <w:sz w:val="24"/>
          <w:szCs w:val="24"/>
          <w:u w:val="single"/>
        </w:rPr>
        <w:t xml:space="preserve"> Loss</w:t>
      </w:r>
      <w:bookmarkEnd w:id="10"/>
      <w:bookmarkEnd w:id="11"/>
      <w:bookmarkEnd w:id="12"/>
      <w:bookmarkEnd w:id="13"/>
      <w:bookmarkEnd w:id="14"/>
      <w:bookmarkEnd w:id="15"/>
      <w:bookmarkEnd w:id="16"/>
      <w:bookmarkEnd w:id="17"/>
      <w:r w:rsidRPr="000151D6">
        <w:rPr>
          <w:rFonts w:cs="Arial"/>
          <w:b/>
          <w:bCs/>
          <w:i/>
          <w:iCs/>
          <w:sz w:val="24"/>
          <w:szCs w:val="24"/>
          <w:u w:val="single"/>
        </w:rPr>
        <w:t>; Disclaimers</w:t>
      </w:r>
      <w:r w:rsidR="00AA7FC5" w:rsidRPr="00666916">
        <w:rPr>
          <w:rFonts w:cs="Arial"/>
          <w:b/>
          <w:bCs/>
          <w:i/>
          <w:iCs/>
          <w:sz w:val="24"/>
          <w:szCs w:val="24"/>
          <w:u w:val="single"/>
        </w:rPr>
        <w:t>.</w:t>
      </w:r>
    </w:p>
    <w:p w14:paraId="6FD1B2AA" w14:textId="1B186B69" w:rsidR="001D5E8A" w:rsidRPr="00666916" w:rsidRDefault="00855F71" w:rsidP="00A930A9">
      <w:pPr>
        <w:pStyle w:val="ListParagraph"/>
        <w:numPr>
          <w:ilvl w:val="0"/>
          <w:numId w:val="7"/>
        </w:numPr>
        <w:tabs>
          <w:tab w:val="left" w:pos="720"/>
        </w:tabs>
        <w:spacing w:before="240" w:after="240" w:line="240" w:lineRule="auto"/>
        <w:ind w:left="720" w:hanging="720"/>
        <w:contextualSpacing w:val="0"/>
        <w:rPr>
          <w:rFonts w:ascii="Arial" w:hAnsi="Arial" w:cs="Arial"/>
          <w:color w:val="000000"/>
          <w:sz w:val="20"/>
          <w:szCs w:val="20"/>
        </w:rPr>
      </w:pPr>
      <w:bookmarkStart w:id="18" w:name="_Ref352162581"/>
      <w:r w:rsidRPr="00666916">
        <w:rPr>
          <w:rFonts w:ascii="Arial" w:hAnsi="Arial" w:cs="Arial"/>
          <w:b/>
          <w:bCs/>
          <w:sz w:val="20"/>
          <w:szCs w:val="20"/>
        </w:rPr>
        <w:t>Hauler’s</w:t>
      </w:r>
      <w:r w:rsidR="001D5E8A" w:rsidRPr="00666916">
        <w:rPr>
          <w:rFonts w:ascii="Arial" w:hAnsi="Arial" w:cs="Arial"/>
          <w:b/>
          <w:bCs/>
          <w:sz w:val="20"/>
          <w:szCs w:val="20"/>
        </w:rPr>
        <w:t xml:space="preserve"> Title and Risk of Loss. </w:t>
      </w:r>
    </w:p>
    <w:p w14:paraId="182206D7" w14:textId="37F51D90" w:rsidR="001D5E8A" w:rsidRPr="00666916" w:rsidRDefault="00A86FD5" w:rsidP="00A930A9">
      <w:pPr>
        <w:pStyle w:val="ListParagraph"/>
        <w:numPr>
          <w:ilvl w:val="1"/>
          <w:numId w:val="7"/>
        </w:numPr>
        <w:tabs>
          <w:tab w:val="left" w:pos="720"/>
        </w:tabs>
        <w:spacing w:before="240" w:after="240" w:line="240" w:lineRule="auto"/>
        <w:ind w:left="1080"/>
        <w:contextualSpacing w:val="0"/>
        <w:rPr>
          <w:rFonts w:ascii="Arial" w:hAnsi="Arial" w:cs="Arial"/>
          <w:color w:val="000000"/>
          <w:sz w:val="20"/>
          <w:szCs w:val="20"/>
        </w:rPr>
      </w:pPr>
      <w:r w:rsidRPr="00666916">
        <w:rPr>
          <w:rFonts w:ascii="Arial" w:hAnsi="Arial" w:cs="Arial"/>
          <w:sz w:val="20"/>
          <w:szCs w:val="20"/>
        </w:rPr>
        <w:t xml:space="preserve">As between </w:t>
      </w:r>
      <w:r w:rsidR="00855F71" w:rsidRPr="00666916">
        <w:rPr>
          <w:rFonts w:ascii="Arial" w:hAnsi="Arial" w:cs="Arial"/>
          <w:sz w:val="20"/>
          <w:szCs w:val="20"/>
        </w:rPr>
        <w:t>Covered Entity</w:t>
      </w:r>
      <w:r w:rsidRPr="00666916">
        <w:rPr>
          <w:rFonts w:ascii="Arial" w:hAnsi="Arial" w:cs="Arial"/>
          <w:sz w:val="20"/>
          <w:szCs w:val="20"/>
        </w:rPr>
        <w:t xml:space="preserve"> and </w:t>
      </w:r>
      <w:r w:rsidR="009C0677">
        <w:rPr>
          <w:rFonts w:ascii="Arial" w:hAnsi="Arial" w:cs="Arial"/>
          <w:sz w:val="20"/>
          <w:szCs w:val="20"/>
        </w:rPr>
        <w:t>CTS</w:t>
      </w:r>
      <w:r w:rsidRPr="00666916">
        <w:rPr>
          <w:rFonts w:ascii="Arial" w:hAnsi="Arial" w:cs="Arial"/>
          <w:sz w:val="20"/>
          <w:szCs w:val="20"/>
        </w:rPr>
        <w:t xml:space="preserve">, </w:t>
      </w:r>
      <w:r w:rsidR="00855F71" w:rsidRPr="00666916">
        <w:rPr>
          <w:rFonts w:ascii="Arial" w:hAnsi="Arial" w:cs="Arial"/>
          <w:sz w:val="20"/>
          <w:szCs w:val="20"/>
        </w:rPr>
        <w:t>Covered Entity</w:t>
      </w:r>
      <w:r w:rsidRPr="00666916">
        <w:rPr>
          <w:rFonts w:ascii="Arial" w:hAnsi="Arial" w:cs="Arial"/>
          <w:sz w:val="20"/>
          <w:szCs w:val="20"/>
        </w:rPr>
        <w:t xml:space="preserve"> has title to and risk of loss and liability for any and all </w:t>
      </w:r>
      <w:r w:rsidR="00855F71" w:rsidRPr="00666916">
        <w:rPr>
          <w:rFonts w:ascii="Arial" w:hAnsi="Arial" w:cs="Arial"/>
          <w:sz w:val="20"/>
          <w:szCs w:val="20"/>
        </w:rPr>
        <w:t>Covered</w:t>
      </w:r>
      <w:r w:rsidR="00163691" w:rsidRPr="00666916">
        <w:rPr>
          <w:rFonts w:ascii="Arial" w:hAnsi="Arial" w:cs="Arial"/>
          <w:sz w:val="20"/>
          <w:szCs w:val="20"/>
        </w:rPr>
        <w:t xml:space="preserve"> Products</w:t>
      </w:r>
      <w:r w:rsidRPr="00666916">
        <w:rPr>
          <w:rFonts w:ascii="Arial" w:hAnsi="Arial" w:cs="Arial"/>
          <w:sz w:val="20"/>
          <w:szCs w:val="20"/>
        </w:rPr>
        <w:t xml:space="preserve"> and Non-</w:t>
      </w:r>
      <w:r w:rsidR="00855F71" w:rsidRPr="00666916">
        <w:rPr>
          <w:rFonts w:ascii="Arial" w:hAnsi="Arial" w:cs="Arial"/>
          <w:sz w:val="20"/>
          <w:szCs w:val="20"/>
        </w:rPr>
        <w:t xml:space="preserve">Covered </w:t>
      </w:r>
      <w:r w:rsidR="00163691" w:rsidRPr="00666916">
        <w:rPr>
          <w:rFonts w:ascii="Arial" w:hAnsi="Arial" w:cs="Arial"/>
          <w:sz w:val="20"/>
          <w:szCs w:val="20"/>
        </w:rPr>
        <w:t>Products</w:t>
      </w:r>
      <w:r w:rsidRPr="00666916">
        <w:rPr>
          <w:rFonts w:ascii="Arial" w:hAnsi="Arial" w:cs="Arial"/>
          <w:sz w:val="20"/>
          <w:szCs w:val="20"/>
        </w:rPr>
        <w:t xml:space="preserve"> that </w:t>
      </w:r>
      <w:r w:rsidR="00855F71" w:rsidRPr="00666916">
        <w:rPr>
          <w:rFonts w:ascii="Arial" w:hAnsi="Arial" w:cs="Arial"/>
          <w:sz w:val="20"/>
          <w:szCs w:val="20"/>
        </w:rPr>
        <w:t>Covered Entity</w:t>
      </w:r>
      <w:r w:rsidRPr="00666916">
        <w:rPr>
          <w:rFonts w:ascii="Arial" w:hAnsi="Arial" w:cs="Arial"/>
          <w:sz w:val="20"/>
          <w:szCs w:val="20"/>
        </w:rPr>
        <w:t xml:space="preserve"> receives </w:t>
      </w:r>
      <w:r w:rsidR="00594752">
        <w:rPr>
          <w:rFonts w:ascii="Arial" w:hAnsi="Arial" w:cs="Arial"/>
          <w:sz w:val="20"/>
          <w:szCs w:val="20"/>
        </w:rPr>
        <w:t xml:space="preserve">or possesses </w:t>
      </w:r>
      <w:r w:rsidRPr="00666916">
        <w:rPr>
          <w:rFonts w:ascii="Arial" w:hAnsi="Arial" w:cs="Arial"/>
          <w:sz w:val="20"/>
          <w:szCs w:val="20"/>
        </w:rPr>
        <w:t>at the Drop-Off Sites, including</w:t>
      </w:r>
      <w:r w:rsidR="00594752">
        <w:rPr>
          <w:rFonts w:ascii="Arial" w:hAnsi="Arial" w:cs="Arial"/>
          <w:sz w:val="20"/>
          <w:szCs w:val="20"/>
        </w:rPr>
        <w:t xml:space="preserve"> without limitation</w:t>
      </w:r>
      <w:r w:rsidRPr="00666916">
        <w:rPr>
          <w:rFonts w:ascii="Arial" w:hAnsi="Arial" w:cs="Arial"/>
          <w:sz w:val="20"/>
          <w:szCs w:val="20"/>
        </w:rPr>
        <w:t xml:space="preserve"> any risk of loss and liability under the federal Comprehensive Environmental Response, Compensation and Liability Act, 42 U.S.C. § 9601 </w:t>
      </w:r>
      <w:r w:rsidRPr="00666916">
        <w:rPr>
          <w:rFonts w:ascii="Arial" w:hAnsi="Arial" w:cs="Arial"/>
          <w:i/>
          <w:sz w:val="20"/>
          <w:szCs w:val="20"/>
        </w:rPr>
        <w:t>et seq.</w:t>
      </w:r>
      <w:r w:rsidRPr="00666916">
        <w:rPr>
          <w:rFonts w:ascii="Arial" w:hAnsi="Arial" w:cs="Arial"/>
          <w:sz w:val="20"/>
          <w:szCs w:val="20"/>
        </w:rPr>
        <w:t xml:space="preserve"> and under </w:t>
      </w:r>
      <w:r w:rsidR="00855F71" w:rsidRPr="00666916">
        <w:rPr>
          <w:rFonts w:ascii="Arial" w:hAnsi="Arial" w:cs="Arial"/>
          <w:sz w:val="20"/>
          <w:szCs w:val="20"/>
        </w:rPr>
        <w:t>Applicable Laws</w:t>
      </w:r>
      <w:r w:rsidRPr="00666916">
        <w:rPr>
          <w:rFonts w:ascii="Arial" w:hAnsi="Arial" w:cs="Arial"/>
          <w:sz w:val="20"/>
          <w:szCs w:val="20"/>
        </w:rPr>
        <w:t xml:space="preserve">. </w:t>
      </w:r>
    </w:p>
    <w:p w14:paraId="3EC1E0F2" w14:textId="0DD9504A" w:rsidR="00AE0844" w:rsidRPr="00666916" w:rsidRDefault="00A86FD5" w:rsidP="00A930A9">
      <w:pPr>
        <w:pStyle w:val="ListParagraph"/>
        <w:numPr>
          <w:ilvl w:val="1"/>
          <w:numId w:val="7"/>
        </w:numPr>
        <w:tabs>
          <w:tab w:val="left" w:pos="720"/>
        </w:tabs>
        <w:spacing w:before="240" w:after="240" w:line="240" w:lineRule="auto"/>
        <w:ind w:left="1080"/>
        <w:contextualSpacing w:val="0"/>
        <w:rPr>
          <w:rFonts w:ascii="Arial" w:hAnsi="Arial" w:cs="Arial"/>
          <w:color w:val="000000"/>
          <w:sz w:val="20"/>
          <w:szCs w:val="20"/>
        </w:rPr>
      </w:pPr>
      <w:r w:rsidRPr="00666916">
        <w:rPr>
          <w:rFonts w:ascii="Arial" w:hAnsi="Arial" w:cs="Arial"/>
          <w:sz w:val="20"/>
          <w:szCs w:val="20"/>
        </w:rPr>
        <w:t xml:space="preserve">Notwithstanding the foregoing, once a </w:t>
      </w:r>
      <w:r w:rsidR="00855F71" w:rsidRPr="00666916">
        <w:rPr>
          <w:rFonts w:ascii="Arial" w:hAnsi="Arial" w:cs="Arial"/>
          <w:sz w:val="20"/>
          <w:szCs w:val="20"/>
        </w:rPr>
        <w:t>Hauler</w:t>
      </w:r>
      <w:r w:rsidRPr="00666916">
        <w:rPr>
          <w:rFonts w:ascii="Arial" w:hAnsi="Arial" w:cs="Arial"/>
          <w:sz w:val="20"/>
          <w:szCs w:val="20"/>
        </w:rPr>
        <w:t xml:space="preserve"> accepts for transportation any </w:t>
      </w:r>
      <w:r w:rsidR="00855F71" w:rsidRPr="00666916">
        <w:rPr>
          <w:rFonts w:ascii="Arial" w:hAnsi="Arial" w:cs="Arial"/>
          <w:sz w:val="20"/>
          <w:szCs w:val="20"/>
        </w:rPr>
        <w:t>Covered P</w:t>
      </w:r>
      <w:r w:rsidR="00163691" w:rsidRPr="00666916">
        <w:rPr>
          <w:rFonts w:ascii="Arial" w:hAnsi="Arial" w:cs="Arial"/>
          <w:sz w:val="20"/>
          <w:szCs w:val="20"/>
        </w:rPr>
        <w:t>roducts</w:t>
      </w:r>
      <w:r w:rsidRPr="00666916">
        <w:rPr>
          <w:rFonts w:ascii="Arial" w:hAnsi="Arial" w:cs="Arial"/>
          <w:sz w:val="20"/>
          <w:szCs w:val="20"/>
        </w:rPr>
        <w:t xml:space="preserve"> </w:t>
      </w:r>
      <w:r w:rsidR="00855F71" w:rsidRPr="00666916">
        <w:rPr>
          <w:rFonts w:ascii="Arial" w:hAnsi="Arial" w:cs="Arial"/>
          <w:sz w:val="20"/>
          <w:szCs w:val="20"/>
        </w:rPr>
        <w:t>c</w:t>
      </w:r>
      <w:r w:rsidRPr="00666916">
        <w:rPr>
          <w:rFonts w:ascii="Arial" w:hAnsi="Arial" w:cs="Arial"/>
          <w:sz w:val="20"/>
          <w:szCs w:val="20"/>
        </w:rPr>
        <w:t xml:space="preserve">ollected by </w:t>
      </w:r>
      <w:r w:rsidR="00855F71" w:rsidRPr="00666916">
        <w:rPr>
          <w:rFonts w:ascii="Arial" w:hAnsi="Arial" w:cs="Arial"/>
          <w:sz w:val="20"/>
          <w:szCs w:val="20"/>
        </w:rPr>
        <w:t>Covered Entity</w:t>
      </w:r>
      <w:r w:rsidRPr="00666916">
        <w:rPr>
          <w:rFonts w:ascii="Arial" w:hAnsi="Arial" w:cs="Arial"/>
          <w:sz w:val="20"/>
          <w:szCs w:val="20"/>
        </w:rPr>
        <w:t xml:space="preserve"> under this Agreement, title to and risk of loss for those </w:t>
      </w:r>
      <w:r w:rsidR="00855F71" w:rsidRPr="00666916">
        <w:rPr>
          <w:rFonts w:ascii="Arial" w:hAnsi="Arial" w:cs="Arial"/>
          <w:sz w:val="20"/>
          <w:szCs w:val="20"/>
        </w:rPr>
        <w:t>Covered</w:t>
      </w:r>
      <w:r w:rsidR="00163691" w:rsidRPr="00666916">
        <w:rPr>
          <w:rFonts w:ascii="Arial" w:hAnsi="Arial" w:cs="Arial"/>
          <w:sz w:val="20"/>
          <w:szCs w:val="20"/>
        </w:rPr>
        <w:t xml:space="preserve"> </w:t>
      </w:r>
      <w:r w:rsidR="00855F71" w:rsidRPr="00666916">
        <w:rPr>
          <w:rFonts w:ascii="Arial" w:hAnsi="Arial" w:cs="Arial"/>
          <w:sz w:val="20"/>
          <w:szCs w:val="20"/>
        </w:rPr>
        <w:t>P</w:t>
      </w:r>
      <w:r w:rsidR="00163691" w:rsidRPr="00666916">
        <w:rPr>
          <w:rFonts w:ascii="Arial" w:hAnsi="Arial" w:cs="Arial"/>
          <w:sz w:val="20"/>
          <w:szCs w:val="20"/>
        </w:rPr>
        <w:t>roducts</w:t>
      </w:r>
      <w:r w:rsidRPr="00666916">
        <w:rPr>
          <w:rFonts w:ascii="Arial" w:hAnsi="Arial" w:cs="Arial"/>
          <w:sz w:val="20"/>
          <w:szCs w:val="20"/>
        </w:rPr>
        <w:t xml:space="preserve"> will transfer to that </w:t>
      </w:r>
      <w:r w:rsidR="00855F71" w:rsidRPr="00666916">
        <w:rPr>
          <w:rFonts w:ascii="Arial" w:hAnsi="Arial" w:cs="Arial"/>
          <w:sz w:val="20"/>
          <w:szCs w:val="20"/>
        </w:rPr>
        <w:t>Hauler</w:t>
      </w:r>
      <w:r w:rsidRPr="00666916">
        <w:rPr>
          <w:rFonts w:ascii="Arial" w:hAnsi="Arial" w:cs="Arial"/>
          <w:sz w:val="20"/>
          <w:szCs w:val="20"/>
        </w:rPr>
        <w:t xml:space="preserve">. </w:t>
      </w:r>
      <w:r w:rsidR="009C0677">
        <w:rPr>
          <w:rFonts w:ascii="Arial" w:hAnsi="Arial" w:cs="Arial"/>
          <w:sz w:val="20"/>
          <w:szCs w:val="20"/>
        </w:rPr>
        <w:t>CTS</w:t>
      </w:r>
      <w:r w:rsidRPr="00666916">
        <w:rPr>
          <w:rFonts w:ascii="Arial" w:hAnsi="Arial" w:cs="Arial"/>
          <w:sz w:val="20"/>
          <w:szCs w:val="20"/>
        </w:rPr>
        <w:t xml:space="preserve"> at no time takes title to or assumes liability for any </w:t>
      </w:r>
      <w:r w:rsidR="004F3766">
        <w:rPr>
          <w:rFonts w:ascii="Arial" w:hAnsi="Arial" w:cs="Arial"/>
          <w:sz w:val="20"/>
          <w:szCs w:val="20"/>
        </w:rPr>
        <w:t>Covered Products or Non-Covered Products</w:t>
      </w:r>
      <w:r w:rsidRPr="00666916">
        <w:rPr>
          <w:rFonts w:ascii="Arial" w:hAnsi="Arial" w:cs="Arial"/>
          <w:sz w:val="20"/>
          <w:szCs w:val="20"/>
        </w:rPr>
        <w:t xml:space="preserve">; however, for the </w:t>
      </w:r>
      <w:r w:rsidR="00855F71" w:rsidRPr="00EC50B1">
        <w:rPr>
          <w:rFonts w:ascii="Arial" w:hAnsi="Arial" w:cs="Arial"/>
          <w:sz w:val="20"/>
          <w:szCs w:val="20"/>
        </w:rPr>
        <w:t>Covered</w:t>
      </w:r>
      <w:r w:rsidR="00163691" w:rsidRPr="00666916">
        <w:rPr>
          <w:rFonts w:ascii="Arial" w:hAnsi="Arial" w:cs="Arial"/>
          <w:sz w:val="20"/>
          <w:szCs w:val="20"/>
        </w:rPr>
        <w:t xml:space="preserve"> </w:t>
      </w:r>
      <w:r w:rsidR="00855F71" w:rsidRPr="00666916">
        <w:rPr>
          <w:rFonts w:ascii="Arial" w:hAnsi="Arial" w:cs="Arial"/>
          <w:sz w:val="20"/>
          <w:szCs w:val="20"/>
        </w:rPr>
        <w:t>P</w:t>
      </w:r>
      <w:r w:rsidR="00163691" w:rsidRPr="00666916">
        <w:rPr>
          <w:rFonts w:ascii="Arial" w:hAnsi="Arial" w:cs="Arial"/>
          <w:sz w:val="20"/>
          <w:szCs w:val="20"/>
        </w:rPr>
        <w:t>roducts</w:t>
      </w:r>
      <w:r w:rsidRPr="00666916">
        <w:rPr>
          <w:rFonts w:ascii="Arial" w:hAnsi="Arial" w:cs="Arial"/>
          <w:sz w:val="20"/>
          <w:szCs w:val="20"/>
        </w:rPr>
        <w:t xml:space="preserve"> that </w:t>
      </w:r>
      <w:r w:rsidR="00855F71" w:rsidRPr="00666916">
        <w:rPr>
          <w:rFonts w:ascii="Arial" w:hAnsi="Arial" w:cs="Arial"/>
          <w:sz w:val="20"/>
          <w:szCs w:val="20"/>
        </w:rPr>
        <w:t>Covered Entity</w:t>
      </w:r>
      <w:r w:rsidRPr="00666916">
        <w:rPr>
          <w:rFonts w:ascii="Arial" w:hAnsi="Arial" w:cs="Arial"/>
          <w:sz w:val="20"/>
          <w:szCs w:val="20"/>
        </w:rPr>
        <w:t xml:space="preserve"> </w:t>
      </w:r>
      <w:r w:rsidR="10645152" w:rsidRPr="00666916">
        <w:rPr>
          <w:rFonts w:ascii="Arial" w:hAnsi="Arial" w:cs="Arial"/>
          <w:sz w:val="20"/>
          <w:szCs w:val="20"/>
        </w:rPr>
        <w:t>c</w:t>
      </w:r>
      <w:r w:rsidRPr="00666916">
        <w:rPr>
          <w:rFonts w:ascii="Arial" w:hAnsi="Arial" w:cs="Arial"/>
          <w:sz w:val="20"/>
          <w:szCs w:val="20"/>
        </w:rPr>
        <w:t xml:space="preserve">ollects under the Program, </w:t>
      </w:r>
      <w:r w:rsidR="009C0677">
        <w:rPr>
          <w:rFonts w:ascii="Arial" w:hAnsi="Arial" w:cs="Arial"/>
          <w:sz w:val="20"/>
          <w:szCs w:val="20"/>
        </w:rPr>
        <w:t>CTS</w:t>
      </w:r>
      <w:r w:rsidRPr="00F85010">
        <w:rPr>
          <w:rFonts w:ascii="Arial" w:hAnsi="Arial" w:cs="Arial"/>
          <w:sz w:val="20"/>
          <w:szCs w:val="20"/>
        </w:rPr>
        <w:t xml:space="preserve"> shall require in its contracts with its </w:t>
      </w:r>
      <w:r w:rsidR="00855F71" w:rsidRPr="00F85010">
        <w:rPr>
          <w:rFonts w:ascii="Arial" w:hAnsi="Arial" w:cs="Arial"/>
          <w:sz w:val="20"/>
          <w:szCs w:val="20"/>
        </w:rPr>
        <w:t>Haulers</w:t>
      </w:r>
      <w:r w:rsidRPr="00F85010">
        <w:rPr>
          <w:rFonts w:ascii="Arial" w:hAnsi="Arial" w:cs="Arial"/>
          <w:sz w:val="20"/>
          <w:szCs w:val="20"/>
        </w:rPr>
        <w:t xml:space="preserve"> that the </w:t>
      </w:r>
      <w:r w:rsidR="00855F71" w:rsidRPr="00F85010">
        <w:rPr>
          <w:rFonts w:ascii="Arial" w:hAnsi="Arial" w:cs="Arial"/>
          <w:sz w:val="20"/>
          <w:szCs w:val="20"/>
        </w:rPr>
        <w:t>Haulers</w:t>
      </w:r>
      <w:r w:rsidRPr="00F85010">
        <w:rPr>
          <w:rFonts w:ascii="Arial" w:hAnsi="Arial" w:cs="Arial"/>
          <w:sz w:val="20"/>
          <w:szCs w:val="20"/>
        </w:rPr>
        <w:t xml:space="preserve"> accept such title and risk of loss immediately upon accepting those </w:t>
      </w:r>
      <w:r w:rsidR="00855F71" w:rsidRPr="00F85010">
        <w:rPr>
          <w:rFonts w:ascii="Arial" w:hAnsi="Arial" w:cs="Arial"/>
          <w:sz w:val="20"/>
          <w:szCs w:val="20"/>
        </w:rPr>
        <w:t>Covered Products</w:t>
      </w:r>
      <w:r w:rsidRPr="00F85010">
        <w:rPr>
          <w:rFonts w:ascii="Arial" w:hAnsi="Arial" w:cs="Arial"/>
          <w:sz w:val="20"/>
          <w:szCs w:val="20"/>
        </w:rPr>
        <w:t xml:space="preserve"> for transportation from a Drop-Off Site</w:t>
      </w:r>
      <w:r w:rsidR="00D01FC2" w:rsidRPr="00F85010">
        <w:rPr>
          <w:rFonts w:ascii="Arial" w:hAnsi="Arial" w:cs="Arial"/>
          <w:w w:val="104"/>
          <w:sz w:val="20"/>
          <w:szCs w:val="20"/>
        </w:rPr>
        <w:t>.</w:t>
      </w:r>
      <w:bookmarkEnd w:id="18"/>
      <w:r w:rsidR="00D01FC2" w:rsidRPr="00666916">
        <w:rPr>
          <w:rFonts w:ascii="Arial" w:hAnsi="Arial" w:cs="Arial"/>
          <w:w w:val="104"/>
          <w:sz w:val="20"/>
          <w:szCs w:val="20"/>
        </w:rPr>
        <w:t xml:space="preserve"> </w:t>
      </w:r>
    </w:p>
    <w:p w14:paraId="01A9190B" w14:textId="39C5A68B" w:rsidR="00513C37" w:rsidRPr="00666916" w:rsidRDefault="00834AF9" w:rsidP="00A930A9">
      <w:pPr>
        <w:pStyle w:val="ListParagraph"/>
        <w:numPr>
          <w:ilvl w:val="0"/>
          <w:numId w:val="7"/>
        </w:numPr>
        <w:tabs>
          <w:tab w:val="left" w:pos="720"/>
        </w:tabs>
        <w:spacing w:before="240" w:after="240" w:line="240" w:lineRule="auto"/>
        <w:ind w:left="720" w:hanging="720"/>
        <w:contextualSpacing w:val="0"/>
        <w:rPr>
          <w:rFonts w:ascii="Arial" w:hAnsi="Arial" w:cs="Arial"/>
          <w:sz w:val="20"/>
          <w:szCs w:val="20"/>
        </w:rPr>
      </w:pPr>
      <w:r w:rsidRPr="00666916">
        <w:rPr>
          <w:rFonts w:ascii="Arial" w:hAnsi="Arial" w:cs="Arial"/>
          <w:b/>
          <w:bCs/>
          <w:sz w:val="20"/>
          <w:szCs w:val="20"/>
        </w:rPr>
        <w:t>Disclaimer of Responsibility</w:t>
      </w:r>
      <w:r w:rsidR="001E02A5" w:rsidRPr="00666916">
        <w:rPr>
          <w:rFonts w:ascii="Arial" w:hAnsi="Arial" w:cs="Arial"/>
          <w:b/>
          <w:bCs/>
          <w:sz w:val="20"/>
          <w:szCs w:val="20"/>
        </w:rPr>
        <w:t>.</w:t>
      </w:r>
      <w:r w:rsidRPr="00666916">
        <w:rPr>
          <w:rFonts w:ascii="Arial" w:hAnsi="Arial" w:cs="Arial"/>
          <w:b/>
          <w:bCs/>
          <w:sz w:val="20"/>
          <w:szCs w:val="20"/>
        </w:rPr>
        <w:t xml:space="preserve"> </w:t>
      </w:r>
      <w:r w:rsidR="00686A92" w:rsidRPr="00666916">
        <w:rPr>
          <w:rFonts w:ascii="Arial" w:hAnsi="Arial" w:cs="Arial"/>
          <w:b/>
          <w:bCs/>
          <w:sz w:val="20"/>
          <w:szCs w:val="20"/>
        </w:rPr>
        <w:t xml:space="preserve"> </w:t>
      </w:r>
      <w:r w:rsidR="009C0677">
        <w:rPr>
          <w:rFonts w:ascii="Arial" w:hAnsi="Arial" w:cs="Arial"/>
          <w:sz w:val="20"/>
          <w:szCs w:val="20"/>
        </w:rPr>
        <w:t>CTS</w:t>
      </w:r>
      <w:r w:rsidR="00513C37" w:rsidRPr="00666916">
        <w:rPr>
          <w:rFonts w:ascii="Arial" w:hAnsi="Arial" w:cs="Arial"/>
          <w:sz w:val="20"/>
          <w:szCs w:val="20"/>
        </w:rPr>
        <w:t xml:space="preserve"> has no authority</w:t>
      </w:r>
      <w:r w:rsidR="00180219" w:rsidRPr="00666916">
        <w:rPr>
          <w:rFonts w:ascii="Arial" w:hAnsi="Arial" w:cs="Arial"/>
          <w:sz w:val="20"/>
          <w:szCs w:val="20"/>
        </w:rPr>
        <w:t xml:space="preserve"> or responsibility</w:t>
      </w:r>
      <w:r w:rsidR="00513C37" w:rsidRPr="00666916">
        <w:rPr>
          <w:rFonts w:ascii="Arial" w:hAnsi="Arial" w:cs="Arial"/>
          <w:sz w:val="20"/>
          <w:szCs w:val="20"/>
        </w:rPr>
        <w:t xml:space="preserve"> to manage, direct, or supervise employees, representatives, or agents of </w:t>
      </w:r>
      <w:r w:rsidR="00E5718D" w:rsidRPr="00666916">
        <w:rPr>
          <w:rFonts w:ascii="Arial" w:hAnsi="Arial" w:cs="Arial"/>
          <w:sz w:val="20"/>
          <w:szCs w:val="20"/>
        </w:rPr>
        <w:t>Covered Entity</w:t>
      </w:r>
      <w:r w:rsidR="00513C37" w:rsidRPr="00666916">
        <w:rPr>
          <w:rFonts w:ascii="Arial" w:hAnsi="Arial" w:cs="Arial"/>
          <w:sz w:val="20"/>
          <w:szCs w:val="20"/>
        </w:rPr>
        <w:t>, including</w:t>
      </w:r>
      <w:r w:rsidR="00781237">
        <w:rPr>
          <w:rFonts w:ascii="Arial" w:hAnsi="Arial" w:cs="Arial"/>
          <w:sz w:val="20"/>
          <w:szCs w:val="20"/>
        </w:rPr>
        <w:t xml:space="preserve"> without limitation</w:t>
      </w:r>
      <w:r w:rsidR="00513C37" w:rsidRPr="00666916">
        <w:rPr>
          <w:rFonts w:ascii="Arial" w:hAnsi="Arial" w:cs="Arial"/>
          <w:sz w:val="20"/>
          <w:szCs w:val="20"/>
        </w:rPr>
        <w:t xml:space="preserve"> how they perform the </w:t>
      </w:r>
      <w:r w:rsidR="001E02A5" w:rsidRPr="00666916">
        <w:rPr>
          <w:rFonts w:ascii="Arial" w:hAnsi="Arial" w:cs="Arial"/>
          <w:sz w:val="20"/>
          <w:szCs w:val="20"/>
        </w:rPr>
        <w:t xml:space="preserve">Covered Entity </w:t>
      </w:r>
      <w:r w:rsidR="00586908" w:rsidRPr="00666916">
        <w:rPr>
          <w:rFonts w:ascii="Arial" w:hAnsi="Arial" w:cs="Arial"/>
          <w:sz w:val="20"/>
          <w:szCs w:val="20"/>
        </w:rPr>
        <w:t xml:space="preserve">Services </w:t>
      </w:r>
      <w:r w:rsidR="00513C37" w:rsidRPr="00666916">
        <w:rPr>
          <w:rFonts w:ascii="Arial" w:hAnsi="Arial" w:cs="Arial"/>
          <w:sz w:val="20"/>
          <w:szCs w:val="20"/>
        </w:rPr>
        <w:t xml:space="preserve">and achieve compliance with </w:t>
      </w:r>
      <w:r w:rsidR="00E5718D" w:rsidRPr="00666916">
        <w:rPr>
          <w:rFonts w:ascii="Arial" w:hAnsi="Arial" w:cs="Arial"/>
          <w:sz w:val="20"/>
          <w:szCs w:val="20"/>
        </w:rPr>
        <w:t>A</w:t>
      </w:r>
      <w:r w:rsidR="00513C37" w:rsidRPr="00666916">
        <w:rPr>
          <w:rFonts w:ascii="Arial" w:hAnsi="Arial" w:cs="Arial"/>
          <w:sz w:val="20"/>
          <w:szCs w:val="20"/>
        </w:rPr>
        <w:t>pplicable Law</w:t>
      </w:r>
      <w:r w:rsidR="00E5718D" w:rsidRPr="00666916">
        <w:rPr>
          <w:rFonts w:ascii="Arial" w:hAnsi="Arial" w:cs="Arial"/>
          <w:sz w:val="20"/>
          <w:szCs w:val="20"/>
        </w:rPr>
        <w:t>s</w:t>
      </w:r>
      <w:r w:rsidR="00513C37" w:rsidRPr="00666916">
        <w:rPr>
          <w:rFonts w:ascii="Arial" w:hAnsi="Arial" w:cs="Arial"/>
          <w:sz w:val="20"/>
          <w:szCs w:val="20"/>
        </w:rPr>
        <w:t xml:space="preserve">. </w:t>
      </w:r>
      <w:r w:rsidR="009C0677">
        <w:rPr>
          <w:rFonts w:ascii="Arial" w:hAnsi="Arial" w:cs="Arial"/>
          <w:sz w:val="20"/>
          <w:szCs w:val="20"/>
        </w:rPr>
        <w:t>CTS</w:t>
      </w:r>
      <w:r w:rsidR="00513C37" w:rsidRPr="00666916">
        <w:rPr>
          <w:rFonts w:ascii="Arial" w:hAnsi="Arial" w:cs="Arial"/>
          <w:sz w:val="20"/>
          <w:szCs w:val="20"/>
        </w:rPr>
        <w:t xml:space="preserve"> does not have responsibility for making day-to-day and critical decisions regarding </w:t>
      </w:r>
      <w:proofErr w:type="gramStart"/>
      <w:r w:rsidR="00513C37" w:rsidRPr="00666916">
        <w:rPr>
          <w:rFonts w:ascii="Arial" w:hAnsi="Arial" w:cs="Arial"/>
          <w:sz w:val="20"/>
          <w:szCs w:val="20"/>
        </w:rPr>
        <w:t xml:space="preserve">the </w:t>
      </w:r>
      <w:r w:rsidR="001E02A5" w:rsidRPr="00666916">
        <w:rPr>
          <w:rFonts w:ascii="Arial" w:hAnsi="Arial" w:cs="Arial"/>
          <w:sz w:val="20"/>
          <w:szCs w:val="20"/>
        </w:rPr>
        <w:t>Covered</w:t>
      </w:r>
      <w:proofErr w:type="gramEnd"/>
      <w:r w:rsidR="001E02A5" w:rsidRPr="00666916">
        <w:rPr>
          <w:rFonts w:ascii="Arial" w:hAnsi="Arial" w:cs="Arial"/>
          <w:sz w:val="20"/>
          <w:szCs w:val="20"/>
        </w:rPr>
        <w:t xml:space="preserve"> Entity </w:t>
      </w:r>
      <w:r w:rsidR="00513C37" w:rsidRPr="00666916">
        <w:rPr>
          <w:rFonts w:ascii="Arial" w:hAnsi="Arial" w:cs="Arial"/>
          <w:sz w:val="20"/>
          <w:szCs w:val="20"/>
        </w:rPr>
        <w:t>Services, including</w:t>
      </w:r>
      <w:r w:rsidR="00781237">
        <w:rPr>
          <w:rFonts w:ascii="Arial" w:hAnsi="Arial" w:cs="Arial"/>
          <w:sz w:val="20"/>
          <w:szCs w:val="20"/>
        </w:rPr>
        <w:t xml:space="preserve"> without limitation</w:t>
      </w:r>
      <w:r w:rsidR="00513C37" w:rsidRPr="00666916">
        <w:rPr>
          <w:rFonts w:ascii="Arial" w:hAnsi="Arial" w:cs="Arial"/>
          <w:sz w:val="20"/>
          <w:szCs w:val="20"/>
        </w:rPr>
        <w:t xml:space="preserve"> the management or supervision of any activities comprising </w:t>
      </w:r>
      <w:proofErr w:type="gramStart"/>
      <w:r w:rsidR="00513C37" w:rsidRPr="00666916">
        <w:rPr>
          <w:rFonts w:ascii="Arial" w:hAnsi="Arial" w:cs="Arial"/>
          <w:sz w:val="20"/>
          <w:szCs w:val="20"/>
        </w:rPr>
        <w:t>the</w:t>
      </w:r>
      <w:r w:rsidR="001E02A5" w:rsidRPr="00666916">
        <w:rPr>
          <w:rFonts w:ascii="Arial" w:hAnsi="Arial" w:cs="Arial"/>
          <w:sz w:val="20"/>
          <w:szCs w:val="20"/>
        </w:rPr>
        <w:t xml:space="preserve"> Covered</w:t>
      </w:r>
      <w:proofErr w:type="gramEnd"/>
      <w:r w:rsidR="001E02A5" w:rsidRPr="00666916">
        <w:rPr>
          <w:rFonts w:ascii="Arial" w:hAnsi="Arial" w:cs="Arial"/>
          <w:sz w:val="20"/>
          <w:szCs w:val="20"/>
        </w:rPr>
        <w:t xml:space="preserve"> Entity</w:t>
      </w:r>
      <w:r w:rsidR="00513C37" w:rsidRPr="00666916">
        <w:rPr>
          <w:rFonts w:ascii="Arial" w:hAnsi="Arial" w:cs="Arial"/>
          <w:sz w:val="20"/>
          <w:szCs w:val="20"/>
        </w:rPr>
        <w:t xml:space="preserve"> </w:t>
      </w:r>
      <w:r w:rsidR="001E02A5" w:rsidRPr="00666916">
        <w:rPr>
          <w:rFonts w:ascii="Arial" w:hAnsi="Arial" w:cs="Arial"/>
          <w:sz w:val="20"/>
          <w:szCs w:val="20"/>
        </w:rPr>
        <w:t>S</w:t>
      </w:r>
      <w:r w:rsidR="00513C37" w:rsidRPr="00666916">
        <w:rPr>
          <w:rFonts w:ascii="Arial" w:hAnsi="Arial" w:cs="Arial"/>
          <w:sz w:val="20"/>
          <w:szCs w:val="20"/>
        </w:rPr>
        <w:t>ervices.</w:t>
      </w:r>
      <w:r w:rsidR="00F03DD3" w:rsidRPr="00666916">
        <w:rPr>
          <w:rFonts w:ascii="Arial" w:hAnsi="Arial" w:cs="Arial"/>
          <w:sz w:val="20"/>
          <w:szCs w:val="20"/>
        </w:rPr>
        <w:t xml:space="preserve"> </w:t>
      </w:r>
      <w:r w:rsidR="00686A92" w:rsidRPr="00666916">
        <w:rPr>
          <w:rFonts w:ascii="Arial" w:hAnsi="Arial" w:cs="Arial"/>
          <w:sz w:val="20"/>
          <w:szCs w:val="20"/>
        </w:rPr>
        <w:t xml:space="preserve"> </w:t>
      </w:r>
      <w:r w:rsidR="009C0677">
        <w:rPr>
          <w:rFonts w:ascii="Arial" w:hAnsi="Arial" w:cs="Arial"/>
          <w:sz w:val="20"/>
          <w:szCs w:val="20"/>
        </w:rPr>
        <w:t>CTS</w:t>
      </w:r>
      <w:r w:rsidR="00F03DD3" w:rsidRPr="00666916">
        <w:rPr>
          <w:rFonts w:ascii="Arial" w:hAnsi="Arial" w:cs="Arial"/>
          <w:sz w:val="20"/>
          <w:szCs w:val="20"/>
        </w:rPr>
        <w:t xml:space="preserve"> is not responsible for any damage to </w:t>
      </w:r>
      <w:proofErr w:type="gramStart"/>
      <w:r w:rsidR="00F03DD3" w:rsidRPr="00666916">
        <w:rPr>
          <w:rFonts w:ascii="Arial" w:hAnsi="Arial" w:cs="Arial"/>
          <w:sz w:val="20"/>
          <w:szCs w:val="20"/>
        </w:rPr>
        <w:t>persons</w:t>
      </w:r>
      <w:proofErr w:type="gramEnd"/>
      <w:r w:rsidR="00F03DD3" w:rsidRPr="00666916">
        <w:rPr>
          <w:rFonts w:ascii="Arial" w:hAnsi="Arial" w:cs="Arial"/>
          <w:sz w:val="20"/>
          <w:szCs w:val="20"/>
        </w:rPr>
        <w:t xml:space="preserve"> or property</w:t>
      </w:r>
      <w:r w:rsidR="0068211E">
        <w:rPr>
          <w:rFonts w:ascii="Arial" w:hAnsi="Arial" w:cs="Arial"/>
          <w:sz w:val="20"/>
          <w:szCs w:val="20"/>
        </w:rPr>
        <w:t xml:space="preserve"> or natural resources</w:t>
      </w:r>
      <w:r w:rsidR="00F03DD3" w:rsidRPr="00666916">
        <w:rPr>
          <w:rFonts w:ascii="Arial" w:hAnsi="Arial" w:cs="Arial"/>
          <w:sz w:val="20"/>
          <w:szCs w:val="20"/>
        </w:rPr>
        <w:t xml:space="preserve"> </w:t>
      </w:r>
      <w:r w:rsidR="0068211E">
        <w:rPr>
          <w:rFonts w:ascii="Arial" w:hAnsi="Arial" w:cs="Arial"/>
          <w:sz w:val="20"/>
          <w:szCs w:val="20"/>
        </w:rPr>
        <w:t>arising</w:t>
      </w:r>
      <w:r w:rsidR="0068211E" w:rsidRPr="00666916">
        <w:rPr>
          <w:rFonts w:ascii="Arial" w:hAnsi="Arial" w:cs="Arial"/>
          <w:sz w:val="20"/>
          <w:szCs w:val="20"/>
        </w:rPr>
        <w:t xml:space="preserve"> </w:t>
      </w:r>
      <w:r w:rsidR="00F03DD3" w:rsidRPr="00666916">
        <w:rPr>
          <w:rFonts w:ascii="Arial" w:hAnsi="Arial" w:cs="Arial"/>
          <w:sz w:val="20"/>
          <w:szCs w:val="20"/>
        </w:rPr>
        <w:t xml:space="preserve">from </w:t>
      </w:r>
      <w:r w:rsidR="008C28BC">
        <w:rPr>
          <w:rFonts w:ascii="Arial" w:hAnsi="Arial" w:cs="Arial"/>
          <w:sz w:val="20"/>
          <w:szCs w:val="20"/>
        </w:rPr>
        <w:t xml:space="preserve">or relating to </w:t>
      </w:r>
      <w:r w:rsidR="00F03DD3" w:rsidRPr="00666916">
        <w:rPr>
          <w:rFonts w:ascii="Arial" w:hAnsi="Arial" w:cs="Arial"/>
          <w:sz w:val="20"/>
          <w:szCs w:val="20"/>
        </w:rPr>
        <w:t>the performance of the</w:t>
      </w:r>
      <w:r w:rsidR="000432CB" w:rsidRPr="00666916">
        <w:rPr>
          <w:rFonts w:ascii="Arial" w:hAnsi="Arial" w:cs="Arial"/>
          <w:sz w:val="20"/>
          <w:szCs w:val="20"/>
        </w:rPr>
        <w:t xml:space="preserve"> Covered Entity S</w:t>
      </w:r>
      <w:r w:rsidR="00F03DD3" w:rsidRPr="00666916">
        <w:rPr>
          <w:rFonts w:ascii="Arial" w:hAnsi="Arial" w:cs="Arial"/>
          <w:sz w:val="20"/>
          <w:szCs w:val="20"/>
        </w:rPr>
        <w:t>ervices.</w:t>
      </w:r>
    </w:p>
    <w:p w14:paraId="01B7369F" w14:textId="27FEC774" w:rsidR="00A1241A" w:rsidRPr="00666916" w:rsidRDefault="00AA7FC5" w:rsidP="00A930A9">
      <w:pPr>
        <w:pStyle w:val="ListParagraph"/>
        <w:numPr>
          <w:ilvl w:val="0"/>
          <w:numId w:val="7"/>
        </w:numPr>
        <w:tabs>
          <w:tab w:val="left" w:pos="720"/>
        </w:tabs>
        <w:spacing w:before="240" w:after="240" w:line="240" w:lineRule="auto"/>
        <w:ind w:left="720" w:hanging="720"/>
        <w:contextualSpacing w:val="0"/>
        <w:rPr>
          <w:rFonts w:ascii="Arial" w:hAnsi="Arial" w:cs="Arial"/>
          <w:sz w:val="20"/>
          <w:szCs w:val="20"/>
        </w:rPr>
      </w:pPr>
      <w:r w:rsidRPr="00666916">
        <w:rPr>
          <w:rFonts w:ascii="Arial" w:hAnsi="Arial" w:cs="Arial"/>
          <w:b/>
          <w:bCs/>
          <w:sz w:val="20"/>
          <w:szCs w:val="20"/>
        </w:rPr>
        <w:t>WAIVER OF DAMAGES.</w:t>
      </w:r>
      <w:r w:rsidR="00E71819">
        <w:rPr>
          <w:rFonts w:ascii="Arial" w:hAnsi="Arial" w:cs="Arial"/>
          <w:b/>
          <w:bCs/>
          <w:sz w:val="20"/>
          <w:szCs w:val="20"/>
        </w:rPr>
        <w:t xml:space="preserve">  </w:t>
      </w:r>
      <w:r w:rsidR="001E02A5" w:rsidRPr="00666916">
        <w:rPr>
          <w:rFonts w:ascii="Arial" w:hAnsi="Arial" w:cs="Arial"/>
          <w:b/>
          <w:bCs/>
          <w:smallCaps/>
          <w:sz w:val="20"/>
          <w:szCs w:val="20"/>
        </w:rPr>
        <w:t xml:space="preserve">NEITHER PARTY WILL BE LIABLE TO THE OTHER OR ANY THIRD PARTY FOR ANY CONSEQUENTIAL, INDIRECT, INCIDENTAL, EXEMPLARY, PUNITIVE, ENHANCED OR SPECIAL DAMAGES, INCLUDING BUT NOT LIMITED TO ECONOMIC DAMAGES AND LOST PROFITS OR REVENUES OR DIMINUTION IN VALUE, ARISING OUT OF OR RELATING TO OR IN CONNECTION WITH THIS AGREEMENT OR </w:t>
      </w:r>
      <w:r w:rsidR="000432CB" w:rsidRPr="00666916">
        <w:rPr>
          <w:rFonts w:ascii="Arial" w:hAnsi="Arial" w:cs="Arial"/>
          <w:b/>
          <w:bCs/>
          <w:smallCaps/>
          <w:sz w:val="20"/>
          <w:szCs w:val="20"/>
        </w:rPr>
        <w:t xml:space="preserve">COVERED ENTITY SERVICES OR </w:t>
      </w:r>
      <w:r w:rsidR="009C0677">
        <w:rPr>
          <w:rFonts w:ascii="Arial" w:hAnsi="Arial" w:cs="Arial"/>
          <w:b/>
          <w:bCs/>
          <w:smallCaps/>
          <w:sz w:val="20"/>
          <w:szCs w:val="20"/>
        </w:rPr>
        <w:t>CTS</w:t>
      </w:r>
      <w:r w:rsidR="000432CB" w:rsidRPr="00666916">
        <w:rPr>
          <w:rFonts w:ascii="Arial" w:hAnsi="Arial" w:cs="Arial"/>
          <w:b/>
          <w:bCs/>
          <w:smallCaps/>
          <w:sz w:val="20"/>
          <w:szCs w:val="20"/>
        </w:rPr>
        <w:t xml:space="preserve"> SERVICES</w:t>
      </w:r>
      <w:r w:rsidR="001E02A5" w:rsidRPr="00666916">
        <w:rPr>
          <w:rFonts w:ascii="Arial" w:hAnsi="Arial" w:cs="Arial"/>
          <w:b/>
          <w:bCs/>
          <w:smallCaps/>
          <w:sz w:val="20"/>
          <w:szCs w:val="20"/>
        </w:rPr>
        <w:t xml:space="preserve"> THEREUNDER, REGARDLESS OF WHETHER:  (A) SUCH DAMAGES WERE FORESEEABLE; (B) THE PARTY WAS ADVISED OF THE POSSIBILITY OF SUCH DAMAGES; </w:t>
      </w:r>
      <w:r w:rsidR="00686A92" w:rsidRPr="00666916">
        <w:rPr>
          <w:rFonts w:ascii="Arial" w:hAnsi="Arial" w:cs="Arial"/>
          <w:b/>
          <w:bCs/>
          <w:smallCaps/>
          <w:sz w:val="20"/>
          <w:szCs w:val="20"/>
        </w:rPr>
        <w:t xml:space="preserve">OR (C) </w:t>
      </w:r>
      <w:r w:rsidR="001E02A5" w:rsidRPr="00666916">
        <w:rPr>
          <w:rFonts w:ascii="Arial" w:hAnsi="Arial" w:cs="Arial"/>
          <w:b/>
          <w:bCs/>
          <w:smallCaps/>
          <w:sz w:val="20"/>
          <w:szCs w:val="20"/>
        </w:rPr>
        <w:t xml:space="preserve">THE LEGAL OR EQUITABLE THEORY (CONTRACT, TORT, OR OTHERWISE) UPON WHICH THE CLAIM IS BASED. </w:t>
      </w:r>
      <w:r w:rsidR="001E02A5" w:rsidRPr="00666916">
        <w:rPr>
          <w:rFonts w:ascii="Arial" w:hAnsi="Arial" w:cs="Arial"/>
          <w:smallCaps/>
          <w:sz w:val="20"/>
          <w:szCs w:val="20"/>
        </w:rPr>
        <w:t xml:space="preserve"> </w:t>
      </w:r>
    </w:p>
    <w:p w14:paraId="0E1CE830" w14:textId="2BD04C47" w:rsidR="00AE0844" w:rsidRPr="00366C11" w:rsidRDefault="000151D6" w:rsidP="00A930A9">
      <w:pPr>
        <w:pStyle w:val="Article2L2"/>
        <w:numPr>
          <w:ilvl w:val="0"/>
          <w:numId w:val="2"/>
        </w:numPr>
        <w:tabs>
          <w:tab w:val="left" w:pos="720"/>
        </w:tabs>
        <w:spacing w:before="240" w:after="240"/>
        <w:rPr>
          <w:rFonts w:cs="Arial"/>
          <w:sz w:val="20"/>
        </w:rPr>
      </w:pPr>
      <w:r>
        <w:rPr>
          <w:rFonts w:cs="Arial"/>
          <w:b/>
          <w:bCs/>
          <w:i/>
          <w:iCs/>
          <w:sz w:val="24"/>
          <w:szCs w:val="24"/>
          <w:u w:val="single"/>
        </w:rPr>
        <w:t>Payment</w:t>
      </w:r>
    </w:p>
    <w:p w14:paraId="76E67484" w14:textId="6FC961F7" w:rsidR="00F25AC1" w:rsidRPr="00EC50B1" w:rsidRDefault="00E5718D" w:rsidP="00A930A9">
      <w:pPr>
        <w:pStyle w:val="ListParagraph"/>
        <w:numPr>
          <w:ilvl w:val="0"/>
          <w:numId w:val="8"/>
        </w:numPr>
        <w:spacing w:before="240" w:after="240" w:line="240" w:lineRule="auto"/>
        <w:ind w:left="720" w:hanging="720"/>
        <w:contextualSpacing w:val="0"/>
        <w:rPr>
          <w:rFonts w:ascii="Arial" w:hAnsi="Arial" w:cs="Arial"/>
          <w:sz w:val="20"/>
          <w:szCs w:val="20"/>
        </w:rPr>
      </w:pPr>
      <w:r w:rsidRPr="00666916">
        <w:rPr>
          <w:rFonts w:ascii="Arial" w:hAnsi="Arial" w:cs="Arial"/>
          <w:b/>
          <w:bCs/>
          <w:sz w:val="20"/>
          <w:szCs w:val="20"/>
        </w:rPr>
        <w:t>Payment</w:t>
      </w:r>
      <w:r w:rsidR="00F25AC1" w:rsidRPr="00666916">
        <w:rPr>
          <w:rFonts w:ascii="Arial" w:hAnsi="Arial" w:cs="Arial"/>
          <w:b/>
          <w:bCs/>
          <w:sz w:val="20"/>
          <w:szCs w:val="20"/>
        </w:rPr>
        <w:t>.</w:t>
      </w:r>
      <w:r w:rsidRPr="00666916">
        <w:rPr>
          <w:rFonts w:ascii="Arial" w:hAnsi="Arial" w:cs="Arial"/>
          <w:b/>
          <w:bCs/>
          <w:sz w:val="20"/>
          <w:szCs w:val="20"/>
        </w:rPr>
        <w:t xml:space="preserve">  </w:t>
      </w:r>
      <w:r w:rsidRPr="00666916">
        <w:rPr>
          <w:rFonts w:ascii="Arial" w:hAnsi="Arial" w:cs="Arial"/>
          <w:sz w:val="20"/>
          <w:szCs w:val="20"/>
        </w:rPr>
        <w:t xml:space="preserve">Covered Entity shall not be responsible for paying the charges of </w:t>
      </w:r>
      <w:r w:rsidR="009C0677">
        <w:rPr>
          <w:rFonts w:ascii="Arial" w:hAnsi="Arial" w:cs="Arial"/>
          <w:sz w:val="20"/>
          <w:szCs w:val="20"/>
        </w:rPr>
        <w:t>CTS</w:t>
      </w:r>
      <w:r w:rsidRPr="00666916">
        <w:rPr>
          <w:rFonts w:ascii="Arial" w:hAnsi="Arial" w:cs="Arial"/>
          <w:sz w:val="20"/>
          <w:szCs w:val="20"/>
        </w:rPr>
        <w:t xml:space="preserve"> or Haulers for </w:t>
      </w:r>
      <w:r w:rsidR="009C0677">
        <w:rPr>
          <w:rFonts w:ascii="Arial" w:hAnsi="Arial" w:cs="Arial"/>
          <w:sz w:val="20"/>
          <w:szCs w:val="20"/>
        </w:rPr>
        <w:t>CTS</w:t>
      </w:r>
      <w:r w:rsidR="001E02A5" w:rsidRPr="00666916">
        <w:rPr>
          <w:rFonts w:ascii="Arial" w:hAnsi="Arial" w:cs="Arial"/>
          <w:sz w:val="20"/>
          <w:szCs w:val="20"/>
        </w:rPr>
        <w:t xml:space="preserve"> </w:t>
      </w:r>
      <w:r w:rsidRPr="00666916">
        <w:rPr>
          <w:rFonts w:ascii="Arial" w:hAnsi="Arial" w:cs="Arial"/>
          <w:sz w:val="20"/>
          <w:szCs w:val="20"/>
        </w:rPr>
        <w:t>Services.</w:t>
      </w:r>
      <w:r w:rsidR="00F25AC1" w:rsidRPr="00666916">
        <w:rPr>
          <w:rFonts w:ascii="Arial" w:hAnsi="Arial" w:cs="Arial"/>
          <w:b/>
          <w:bCs/>
          <w:sz w:val="20"/>
          <w:szCs w:val="20"/>
        </w:rPr>
        <w:t xml:space="preserve"> </w:t>
      </w:r>
    </w:p>
    <w:p w14:paraId="201ED119" w14:textId="5AA55747" w:rsidR="00982081" w:rsidRDefault="00982081" w:rsidP="00A930A9">
      <w:pPr>
        <w:pStyle w:val="ListParagraph"/>
        <w:numPr>
          <w:ilvl w:val="0"/>
          <w:numId w:val="8"/>
        </w:numPr>
        <w:spacing w:before="240" w:after="240" w:line="240" w:lineRule="auto"/>
        <w:ind w:left="720" w:hanging="720"/>
        <w:contextualSpacing w:val="0"/>
        <w:rPr>
          <w:rFonts w:ascii="Arial" w:hAnsi="Arial" w:cs="Arial"/>
          <w:sz w:val="20"/>
          <w:szCs w:val="20"/>
        </w:rPr>
      </w:pPr>
      <w:r>
        <w:rPr>
          <w:rFonts w:ascii="Arial" w:hAnsi="Arial" w:cs="Arial"/>
          <w:b/>
          <w:bCs/>
          <w:sz w:val="20"/>
          <w:szCs w:val="20"/>
        </w:rPr>
        <w:t>No Disposal Fees.</w:t>
      </w:r>
      <w:r>
        <w:rPr>
          <w:rFonts w:ascii="Arial" w:hAnsi="Arial" w:cs="Arial"/>
          <w:sz w:val="20"/>
          <w:szCs w:val="20"/>
        </w:rPr>
        <w:t xml:space="preserve">  </w:t>
      </w:r>
      <w:r w:rsidR="008B3AEE">
        <w:rPr>
          <w:rFonts w:ascii="Arial" w:hAnsi="Arial" w:cs="Arial"/>
          <w:sz w:val="20"/>
          <w:szCs w:val="20"/>
        </w:rPr>
        <w:t xml:space="preserve">Pursuant to C.G.S.A. § 22a-905i(j), </w:t>
      </w:r>
      <w:r>
        <w:rPr>
          <w:rFonts w:ascii="Arial" w:hAnsi="Arial" w:cs="Arial"/>
          <w:sz w:val="20"/>
          <w:szCs w:val="20"/>
        </w:rPr>
        <w:t xml:space="preserve">Covered Entity may not charge for the receipt of </w:t>
      </w:r>
      <w:r w:rsidR="008A6863">
        <w:rPr>
          <w:rFonts w:ascii="Arial" w:hAnsi="Arial" w:cs="Arial"/>
          <w:sz w:val="20"/>
          <w:szCs w:val="20"/>
        </w:rPr>
        <w:t>Covered Products</w:t>
      </w:r>
      <w:r>
        <w:rPr>
          <w:rFonts w:ascii="Arial" w:hAnsi="Arial" w:cs="Arial"/>
          <w:sz w:val="20"/>
          <w:szCs w:val="20"/>
        </w:rPr>
        <w:t xml:space="preserve"> </w:t>
      </w:r>
      <w:r w:rsidR="008B3AEE">
        <w:rPr>
          <w:rFonts w:ascii="Arial" w:hAnsi="Arial" w:cs="Arial"/>
          <w:sz w:val="20"/>
          <w:szCs w:val="20"/>
        </w:rPr>
        <w:t xml:space="preserve">that are discarded </w:t>
      </w:r>
      <w:r>
        <w:rPr>
          <w:rFonts w:ascii="Arial" w:hAnsi="Arial" w:cs="Arial"/>
          <w:sz w:val="20"/>
          <w:szCs w:val="20"/>
        </w:rPr>
        <w:t xml:space="preserve">in </w:t>
      </w:r>
      <w:r w:rsidR="008B3AEE">
        <w:rPr>
          <w:rFonts w:ascii="Arial" w:hAnsi="Arial" w:cs="Arial"/>
          <w:sz w:val="20"/>
          <w:szCs w:val="20"/>
        </w:rPr>
        <w:t>the State.</w:t>
      </w:r>
    </w:p>
    <w:p w14:paraId="56FD55F0" w14:textId="64CACED5" w:rsidR="00BD664A" w:rsidRDefault="00BD664A" w:rsidP="00A930A9">
      <w:pPr>
        <w:pStyle w:val="ListParagraph"/>
        <w:numPr>
          <w:ilvl w:val="0"/>
          <w:numId w:val="8"/>
        </w:numPr>
        <w:spacing w:before="240" w:after="240" w:line="240" w:lineRule="auto"/>
        <w:ind w:left="720" w:hanging="720"/>
        <w:contextualSpacing w:val="0"/>
        <w:rPr>
          <w:rFonts w:ascii="Arial" w:hAnsi="Arial" w:cs="Arial"/>
          <w:sz w:val="20"/>
          <w:szCs w:val="20"/>
        </w:rPr>
      </w:pPr>
      <w:r w:rsidRPr="00BD664A">
        <w:rPr>
          <w:rFonts w:ascii="Arial" w:hAnsi="Arial" w:cs="Arial"/>
          <w:b/>
          <w:bCs/>
          <w:sz w:val="20"/>
          <w:szCs w:val="20"/>
        </w:rPr>
        <w:lastRenderedPageBreak/>
        <w:t>No Access or User Fee.</w:t>
      </w:r>
      <w:r w:rsidRPr="00BD664A">
        <w:rPr>
          <w:rFonts w:ascii="Arial" w:hAnsi="Arial" w:cs="Arial"/>
          <w:sz w:val="20"/>
          <w:szCs w:val="20"/>
        </w:rPr>
        <w:t xml:space="preserve"> If a </w:t>
      </w:r>
      <w:proofErr w:type="gramStart"/>
      <w:r w:rsidRPr="00BD664A">
        <w:rPr>
          <w:rFonts w:ascii="Arial" w:hAnsi="Arial" w:cs="Arial"/>
          <w:sz w:val="20"/>
          <w:szCs w:val="20"/>
        </w:rPr>
        <w:t>State</w:t>
      </w:r>
      <w:proofErr w:type="gramEnd"/>
      <w:r w:rsidRPr="00BD664A">
        <w:rPr>
          <w:rFonts w:ascii="Arial" w:hAnsi="Arial" w:cs="Arial"/>
          <w:sz w:val="20"/>
          <w:szCs w:val="20"/>
        </w:rPr>
        <w:t xml:space="preserve"> </w:t>
      </w:r>
      <w:r w:rsidR="0059156F">
        <w:rPr>
          <w:rFonts w:ascii="Arial" w:hAnsi="Arial" w:cs="Arial"/>
          <w:sz w:val="20"/>
          <w:szCs w:val="20"/>
        </w:rPr>
        <w:t>r</w:t>
      </w:r>
      <w:r w:rsidRPr="00BD664A">
        <w:rPr>
          <w:rFonts w:ascii="Arial" w:hAnsi="Arial" w:cs="Arial"/>
          <w:sz w:val="20"/>
          <w:szCs w:val="20"/>
        </w:rPr>
        <w:t>esident is accessing a Drop-Off Site solely to participate in the Program, Covered Entity may not charge that resident a fee for such access.</w:t>
      </w:r>
    </w:p>
    <w:p w14:paraId="7A30BA78" w14:textId="1F68CF2F" w:rsidR="002721C0" w:rsidRPr="00666916" w:rsidRDefault="001B1059" w:rsidP="00A930A9">
      <w:pPr>
        <w:pStyle w:val="ListParagraph"/>
        <w:numPr>
          <w:ilvl w:val="0"/>
          <w:numId w:val="8"/>
        </w:numPr>
        <w:spacing w:before="240" w:after="240" w:line="240" w:lineRule="auto"/>
        <w:ind w:left="720" w:hanging="720"/>
        <w:contextualSpacing w:val="0"/>
        <w:rPr>
          <w:rFonts w:ascii="Arial" w:hAnsi="Arial" w:cs="Arial"/>
          <w:sz w:val="20"/>
          <w:szCs w:val="20"/>
        </w:rPr>
      </w:pPr>
      <w:r>
        <w:rPr>
          <w:rFonts w:ascii="Arial" w:hAnsi="Arial" w:cs="Arial"/>
          <w:b/>
          <w:bCs/>
          <w:sz w:val="20"/>
          <w:szCs w:val="20"/>
        </w:rPr>
        <w:t xml:space="preserve">Decals.  </w:t>
      </w:r>
      <w:r>
        <w:rPr>
          <w:rFonts w:ascii="Arial" w:hAnsi="Arial" w:cs="Arial"/>
          <w:sz w:val="20"/>
          <w:szCs w:val="20"/>
        </w:rPr>
        <w:t>Covered</w:t>
      </w:r>
      <w:r w:rsidR="00A00E93">
        <w:rPr>
          <w:rFonts w:ascii="Arial" w:hAnsi="Arial" w:cs="Arial"/>
          <w:sz w:val="20"/>
          <w:szCs w:val="20"/>
        </w:rPr>
        <w:t xml:space="preserve"> Entity will provide </w:t>
      </w:r>
      <w:r w:rsidR="0059156F">
        <w:rPr>
          <w:rFonts w:ascii="Arial" w:hAnsi="Arial" w:cs="Arial"/>
          <w:sz w:val="20"/>
          <w:szCs w:val="20"/>
        </w:rPr>
        <w:t>State residents</w:t>
      </w:r>
      <w:r w:rsidR="00945E10">
        <w:rPr>
          <w:rFonts w:ascii="Arial" w:hAnsi="Arial" w:cs="Arial"/>
          <w:sz w:val="20"/>
          <w:szCs w:val="20"/>
        </w:rPr>
        <w:t>, free of charge,</w:t>
      </w:r>
      <w:r w:rsidR="00224670">
        <w:rPr>
          <w:rFonts w:ascii="Arial" w:hAnsi="Arial" w:cs="Arial"/>
          <w:sz w:val="20"/>
          <w:szCs w:val="20"/>
        </w:rPr>
        <w:t xml:space="preserve"> </w:t>
      </w:r>
      <w:proofErr w:type="gramStart"/>
      <w:r w:rsidR="00224670">
        <w:rPr>
          <w:rFonts w:ascii="Arial" w:hAnsi="Arial" w:cs="Arial"/>
          <w:sz w:val="20"/>
          <w:szCs w:val="20"/>
        </w:rPr>
        <w:t>a</w:t>
      </w:r>
      <w:r w:rsidR="007D5473">
        <w:rPr>
          <w:rFonts w:ascii="Arial" w:hAnsi="Arial" w:cs="Arial"/>
          <w:sz w:val="20"/>
          <w:szCs w:val="20"/>
        </w:rPr>
        <w:t>ny</w:t>
      </w:r>
      <w:proofErr w:type="gramEnd"/>
      <w:r w:rsidR="007D5473">
        <w:rPr>
          <w:rFonts w:ascii="Arial" w:hAnsi="Arial" w:cs="Arial"/>
          <w:sz w:val="20"/>
          <w:szCs w:val="20"/>
        </w:rPr>
        <w:t xml:space="preserve"> necessary</w:t>
      </w:r>
      <w:r w:rsidR="00224670">
        <w:rPr>
          <w:rFonts w:ascii="Arial" w:hAnsi="Arial" w:cs="Arial"/>
          <w:sz w:val="20"/>
          <w:szCs w:val="20"/>
        </w:rPr>
        <w:t xml:space="preserve"> decal allowing them to </w:t>
      </w:r>
      <w:r w:rsidR="00BB1FDF">
        <w:rPr>
          <w:rFonts w:ascii="Arial" w:hAnsi="Arial" w:cs="Arial"/>
          <w:sz w:val="20"/>
          <w:szCs w:val="20"/>
        </w:rPr>
        <w:t>deposit</w:t>
      </w:r>
      <w:r w:rsidR="00224670">
        <w:rPr>
          <w:rFonts w:ascii="Arial" w:hAnsi="Arial" w:cs="Arial"/>
          <w:sz w:val="20"/>
          <w:szCs w:val="20"/>
        </w:rPr>
        <w:t xml:space="preserve"> Covered Products </w:t>
      </w:r>
      <w:r w:rsidR="00064B61">
        <w:rPr>
          <w:rFonts w:ascii="Arial" w:hAnsi="Arial" w:cs="Arial"/>
          <w:sz w:val="20"/>
          <w:szCs w:val="20"/>
        </w:rPr>
        <w:t>at</w:t>
      </w:r>
      <w:r w:rsidR="00224670">
        <w:rPr>
          <w:rFonts w:ascii="Arial" w:hAnsi="Arial" w:cs="Arial"/>
          <w:sz w:val="20"/>
          <w:szCs w:val="20"/>
        </w:rPr>
        <w:t xml:space="preserve"> a </w:t>
      </w:r>
      <w:r w:rsidR="00624AE2">
        <w:rPr>
          <w:rFonts w:ascii="Arial" w:hAnsi="Arial" w:cs="Arial"/>
          <w:sz w:val="20"/>
          <w:szCs w:val="20"/>
        </w:rPr>
        <w:t>Drop-Off Site.</w:t>
      </w:r>
      <w:r w:rsidR="00BB1FDF">
        <w:rPr>
          <w:rFonts w:ascii="Arial" w:hAnsi="Arial" w:cs="Arial"/>
          <w:sz w:val="20"/>
          <w:szCs w:val="20"/>
        </w:rPr>
        <w:t xml:space="preserve">  Notwithstanding the foregoing, nothing herein prohibits Covered Entity from charging State residents</w:t>
      </w:r>
      <w:r w:rsidR="00DD1F97">
        <w:rPr>
          <w:rFonts w:ascii="Arial" w:hAnsi="Arial" w:cs="Arial"/>
          <w:sz w:val="20"/>
          <w:szCs w:val="20"/>
        </w:rPr>
        <w:t xml:space="preserve"> for a decal </w:t>
      </w:r>
      <w:r w:rsidR="008C28BC">
        <w:rPr>
          <w:rFonts w:ascii="Arial" w:hAnsi="Arial" w:cs="Arial"/>
          <w:sz w:val="20"/>
          <w:szCs w:val="20"/>
        </w:rPr>
        <w:t xml:space="preserve">for </w:t>
      </w:r>
      <w:r w:rsidR="00BB1FDF">
        <w:rPr>
          <w:rFonts w:ascii="Arial" w:hAnsi="Arial" w:cs="Arial"/>
          <w:sz w:val="20"/>
          <w:szCs w:val="20"/>
        </w:rPr>
        <w:t>depositing Non-Covered Products</w:t>
      </w:r>
      <w:r w:rsidR="00064B61">
        <w:rPr>
          <w:rFonts w:ascii="Arial" w:hAnsi="Arial" w:cs="Arial"/>
          <w:sz w:val="20"/>
          <w:szCs w:val="20"/>
        </w:rPr>
        <w:t>.</w:t>
      </w:r>
    </w:p>
    <w:p w14:paraId="5ECC7DDA" w14:textId="35477E17" w:rsidR="00AE0844" w:rsidRPr="00A81EAA" w:rsidRDefault="00AE0844" w:rsidP="00A930A9">
      <w:pPr>
        <w:pStyle w:val="Article2L2"/>
        <w:numPr>
          <w:ilvl w:val="0"/>
          <w:numId w:val="2"/>
        </w:numPr>
        <w:tabs>
          <w:tab w:val="left" w:pos="720"/>
        </w:tabs>
        <w:spacing w:before="240" w:after="240"/>
        <w:rPr>
          <w:rFonts w:cs="Arial"/>
          <w:i/>
          <w:iCs/>
          <w:sz w:val="24"/>
          <w:szCs w:val="24"/>
          <w:u w:val="single"/>
        </w:rPr>
      </w:pPr>
      <w:bookmarkStart w:id="19" w:name="_Toc318207147"/>
      <w:bookmarkStart w:id="20" w:name="_Toc330909122"/>
      <w:bookmarkStart w:id="21" w:name="_Toc330909528"/>
      <w:bookmarkStart w:id="22" w:name="_Ref356392488"/>
      <w:r w:rsidRPr="00A81EAA">
        <w:rPr>
          <w:rFonts w:cs="Arial"/>
          <w:b/>
          <w:bCs/>
          <w:i/>
          <w:iCs/>
          <w:sz w:val="24"/>
          <w:szCs w:val="24"/>
          <w:u w:val="single"/>
        </w:rPr>
        <w:t>A</w:t>
      </w:r>
      <w:r w:rsidR="000151D6" w:rsidRPr="00A81EAA">
        <w:rPr>
          <w:rFonts w:cs="Arial"/>
          <w:b/>
          <w:bCs/>
          <w:i/>
          <w:iCs/>
          <w:sz w:val="24"/>
          <w:szCs w:val="24"/>
          <w:u w:val="single"/>
        </w:rPr>
        <w:t>udit and Inspection Rights</w:t>
      </w:r>
      <w:bookmarkEnd w:id="19"/>
      <w:bookmarkEnd w:id="20"/>
      <w:bookmarkEnd w:id="21"/>
      <w:bookmarkEnd w:id="22"/>
      <w:r w:rsidR="00481442" w:rsidRPr="00A81EAA">
        <w:rPr>
          <w:rFonts w:cs="Arial"/>
          <w:b/>
          <w:bCs/>
          <w:i/>
          <w:iCs/>
          <w:sz w:val="24"/>
          <w:szCs w:val="24"/>
          <w:u w:val="single"/>
        </w:rPr>
        <w:t>.</w:t>
      </w:r>
    </w:p>
    <w:p w14:paraId="6604EB8F" w14:textId="187E1B33" w:rsidR="0009539A" w:rsidRPr="00666916" w:rsidRDefault="002D6FC2" w:rsidP="00A930A9">
      <w:pPr>
        <w:pStyle w:val="ListParagraph"/>
        <w:numPr>
          <w:ilvl w:val="0"/>
          <w:numId w:val="9"/>
        </w:numPr>
        <w:spacing w:before="240" w:after="240" w:line="240" w:lineRule="auto"/>
        <w:ind w:hanging="720"/>
        <w:contextualSpacing w:val="0"/>
        <w:rPr>
          <w:rFonts w:ascii="Arial" w:hAnsi="Arial" w:cs="Arial"/>
          <w:b/>
          <w:sz w:val="20"/>
          <w:szCs w:val="20"/>
        </w:rPr>
      </w:pPr>
      <w:bookmarkStart w:id="23" w:name="_Ref352162608"/>
      <w:bookmarkStart w:id="24" w:name="_Ref351985353"/>
      <w:r w:rsidRPr="00666916">
        <w:rPr>
          <w:rFonts w:ascii="Arial" w:hAnsi="Arial" w:cs="Arial"/>
          <w:b/>
          <w:bCs/>
          <w:sz w:val="20"/>
          <w:szCs w:val="20"/>
        </w:rPr>
        <w:t>Compliance Monitoring</w:t>
      </w:r>
      <w:r w:rsidR="007305FD" w:rsidRPr="00666916">
        <w:rPr>
          <w:rFonts w:ascii="Arial" w:hAnsi="Arial" w:cs="Arial"/>
          <w:b/>
          <w:bCs/>
          <w:sz w:val="20"/>
          <w:szCs w:val="20"/>
        </w:rPr>
        <w:t>.</w:t>
      </w:r>
      <w:r w:rsidR="00481442" w:rsidRPr="00666916">
        <w:rPr>
          <w:rFonts w:ascii="Arial" w:hAnsi="Arial" w:cs="Arial"/>
          <w:b/>
          <w:bCs/>
          <w:sz w:val="20"/>
          <w:szCs w:val="20"/>
        </w:rPr>
        <w:t xml:space="preserve"> </w:t>
      </w:r>
      <w:r w:rsidR="007305FD" w:rsidRPr="00EC50B1">
        <w:rPr>
          <w:rFonts w:ascii="Arial" w:hAnsi="Arial" w:cs="Arial"/>
          <w:sz w:val="20"/>
          <w:szCs w:val="20"/>
        </w:rPr>
        <w:t xml:space="preserve"> </w:t>
      </w:r>
      <w:r w:rsidR="009C0677">
        <w:rPr>
          <w:rFonts w:ascii="Arial" w:hAnsi="Arial" w:cs="Arial"/>
          <w:sz w:val="20"/>
          <w:szCs w:val="20"/>
        </w:rPr>
        <w:t>CTS</w:t>
      </w:r>
      <w:r w:rsidR="00AE0844" w:rsidRPr="00666916">
        <w:rPr>
          <w:rFonts w:ascii="Arial" w:hAnsi="Arial" w:cs="Arial"/>
          <w:sz w:val="20"/>
          <w:szCs w:val="20"/>
        </w:rPr>
        <w:t xml:space="preserve"> and its representatives </w:t>
      </w:r>
      <w:r w:rsidR="000B4331" w:rsidRPr="00666916">
        <w:rPr>
          <w:rFonts w:ascii="Arial" w:hAnsi="Arial" w:cs="Arial"/>
          <w:sz w:val="20"/>
          <w:szCs w:val="20"/>
        </w:rPr>
        <w:t>may</w:t>
      </w:r>
      <w:r w:rsidR="00AE0844" w:rsidRPr="00666916">
        <w:rPr>
          <w:rFonts w:ascii="Arial" w:hAnsi="Arial" w:cs="Arial"/>
          <w:sz w:val="20"/>
          <w:szCs w:val="20"/>
        </w:rPr>
        <w:t xml:space="preserve"> (a) monitor and verify that </w:t>
      </w:r>
      <w:r w:rsidR="00E5718D" w:rsidRPr="00666916">
        <w:rPr>
          <w:rFonts w:ascii="Arial" w:hAnsi="Arial" w:cs="Arial"/>
          <w:sz w:val="20"/>
          <w:szCs w:val="20"/>
        </w:rPr>
        <w:t>Covered Entity</w:t>
      </w:r>
      <w:r w:rsidR="00AE0844" w:rsidRPr="00666916">
        <w:rPr>
          <w:rFonts w:ascii="Arial" w:hAnsi="Arial" w:cs="Arial"/>
          <w:sz w:val="20"/>
          <w:szCs w:val="20"/>
        </w:rPr>
        <w:t xml:space="preserve"> has complied with this Agreement and </w:t>
      </w:r>
      <w:r w:rsidR="00E5718D" w:rsidRPr="00666916">
        <w:rPr>
          <w:rFonts w:ascii="Arial" w:hAnsi="Arial" w:cs="Arial"/>
          <w:sz w:val="20"/>
          <w:szCs w:val="20"/>
        </w:rPr>
        <w:t>A</w:t>
      </w:r>
      <w:r w:rsidR="00AE0844" w:rsidRPr="00666916">
        <w:rPr>
          <w:rFonts w:ascii="Arial" w:hAnsi="Arial" w:cs="Arial"/>
          <w:sz w:val="20"/>
          <w:szCs w:val="20"/>
        </w:rPr>
        <w:t>pplicable Law</w:t>
      </w:r>
      <w:r w:rsidR="00E5718D" w:rsidRPr="00666916">
        <w:rPr>
          <w:rFonts w:ascii="Arial" w:hAnsi="Arial" w:cs="Arial"/>
          <w:sz w:val="20"/>
          <w:szCs w:val="20"/>
        </w:rPr>
        <w:t>s</w:t>
      </w:r>
      <w:r w:rsidR="00AE0844" w:rsidRPr="00666916">
        <w:rPr>
          <w:rFonts w:ascii="Arial" w:hAnsi="Arial" w:cs="Arial"/>
          <w:sz w:val="20"/>
          <w:szCs w:val="20"/>
        </w:rPr>
        <w:t xml:space="preserve">; and (b) consult with </w:t>
      </w:r>
      <w:r w:rsidR="00E5718D" w:rsidRPr="00666916">
        <w:rPr>
          <w:rFonts w:ascii="Arial" w:hAnsi="Arial" w:cs="Arial"/>
          <w:sz w:val="20"/>
          <w:szCs w:val="20"/>
        </w:rPr>
        <w:t>Covered Entity</w:t>
      </w:r>
      <w:r w:rsidR="00AE0844" w:rsidRPr="00666916">
        <w:rPr>
          <w:rFonts w:ascii="Arial" w:hAnsi="Arial" w:cs="Arial"/>
          <w:sz w:val="20"/>
          <w:szCs w:val="20"/>
        </w:rPr>
        <w:t xml:space="preserve"> about such compliance; provided, however, that </w:t>
      </w:r>
      <w:r w:rsidR="009C0677">
        <w:rPr>
          <w:rFonts w:ascii="Arial" w:hAnsi="Arial" w:cs="Arial"/>
          <w:sz w:val="20"/>
          <w:szCs w:val="20"/>
        </w:rPr>
        <w:t>CTS</w:t>
      </w:r>
      <w:r w:rsidR="00AE0844" w:rsidRPr="00666916">
        <w:rPr>
          <w:rFonts w:ascii="Arial" w:hAnsi="Arial" w:cs="Arial"/>
          <w:sz w:val="20"/>
          <w:szCs w:val="20"/>
        </w:rPr>
        <w:t xml:space="preserve"> shall not, and affirmatively disclaims any ability to, control</w:t>
      </w:r>
      <w:r w:rsidR="000B4331" w:rsidRPr="00666916">
        <w:rPr>
          <w:rFonts w:ascii="Arial" w:hAnsi="Arial" w:cs="Arial"/>
          <w:sz w:val="20"/>
          <w:szCs w:val="20"/>
        </w:rPr>
        <w:t>,</w:t>
      </w:r>
      <w:r w:rsidR="00AE0844" w:rsidRPr="00666916">
        <w:rPr>
          <w:rFonts w:ascii="Arial" w:hAnsi="Arial" w:cs="Arial"/>
          <w:sz w:val="20"/>
          <w:szCs w:val="20"/>
        </w:rPr>
        <w:t xml:space="preserve"> supervise</w:t>
      </w:r>
      <w:r w:rsidR="000B4331" w:rsidRPr="00666916">
        <w:rPr>
          <w:rFonts w:ascii="Arial" w:hAnsi="Arial" w:cs="Arial"/>
          <w:sz w:val="20"/>
          <w:szCs w:val="20"/>
        </w:rPr>
        <w:t>,</w:t>
      </w:r>
      <w:r w:rsidR="00AE0844" w:rsidRPr="00666916">
        <w:rPr>
          <w:rFonts w:ascii="Arial" w:hAnsi="Arial" w:cs="Arial"/>
          <w:sz w:val="20"/>
          <w:szCs w:val="20"/>
        </w:rPr>
        <w:t xml:space="preserve"> or manage (</w:t>
      </w:r>
      <w:proofErr w:type="spellStart"/>
      <w:r w:rsidR="00A265B0" w:rsidRPr="00666916">
        <w:rPr>
          <w:rFonts w:ascii="Arial" w:hAnsi="Arial" w:cs="Arial"/>
          <w:sz w:val="20"/>
          <w:szCs w:val="20"/>
        </w:rPr>
        <w:t>i</w:t>
      </w:r>
      <w:proofErr w:type="spellEnd"/>
      <w:r w:rsidR="00AE0844" w:rsidRPr="00666916">
        <w:rPr>
          <w:rFonts w:ascii="Arial" w:hAnsi="Arial" w:cs="Arial"/>
          <w:sz w:val="20"/>
          <w:szCs w:val="20"/>
        </w:rPr>
        <w:t xml:space="preserve">) the employees of </w:t>
      </w:r>
      <w:r w:rsidR="00E5718D" w:rsidRPr="00666916">
        <w:rPr>
          <w:rFonts w:ascii="Arial" w:hAnsi="Arial" w:cs="Arial"/>
          <w:sz w:val="20"/>
          <w:szCs w:val="20"/>
        </w:rPr>
        <w:t>Covered Entity</w:t>
      </w:r>
      <w:r w:rsidR="001F5964" w:rsidRPr="00666916">
        <w:rPr>
          <w:rFonts w:ascii="Arial" w:hAnsi="Arial" w:cs="Arial"/>
          <w:sz w:val="20"/>
          <w:szCs w:val="20"/>
        </w:rPr>
        <w:t>,</w:t>
      </w:r>
      <w:r w:rsidR="00AE0844" w:rsidRPr="00666916">
        <w:rPr>
          <w:rFonts w:ascii="Arial" w:hAnsi="Arial" w:cs="Arial"/>
          <w:sz w:val="20"/>
          <w:szCs w:val="20"/>
        </w:rPr>
        <w:t xml:space="preserve"> (</w:t>
      </w:r>
      <w:r w:rsidR="00A265B0" w:rsidRPr="00666916">
        <w:rPr>
          <w:rFonts w:ascii="Arial" w:hAnsi="Arial" w:cs="Arial"/>
          <w:sz w:val="20"/>
          <w:szCs w:val="20"/>
        </w:rPr>
        <w:t>ii</w:t>
      </w:r>
      <w:r w:rsidR="00AE0844" w:rsidRPr="00666916">
        <w:rPr>
          <w:rFonts w:ascii="Arial" w:hAnsi="Arial" w:cs="Arial"/>
          <w:sz w:val="20"/>
          <w:szCs w:val="20"/>
        </w:rPr>
        <w:t xml:space="preserve">) the activities undertaken by </w:t>
      </w:r>
      <w:r w:rsidR="00E5718D" w:rsidRPr="00666916">
        <w:rPr>
          <w:rFonts w:ascii="Arial" w:hAnsi="Arial" w:cs="Arial"/>
          <w:sz w:val="20"/>
          <w:szCs w:val="20"/>
        </w:rPr>
        <w:t>Covered Entity</w:t>
      </w:r>
      <w:r w:rsidR="00AE0844" w:rsidRPr="00666916">
        <w:rPr>
          <w:rFonts w:ascii="Arial" w:hAnsi="Arial" w:cs="Arial"/>
          <w:sz w:val="20"/>
          <w:szCs w:val="20"/>
        </w:rPr>
        <w:t xml:space="preserve"> in the performance of this Agreement</w:t>
      </w:r>
      <w:r w:rsidR="001F5964" w:rsidRPr="00666916">
        <w:rPr>
          <w:rFonts w:ascii="Arial" w:hAnsi="Arial" w:cs="Arial"/>
          <w:sz w:val="20"/>
          <w:szCs w:val="20"/>
        </w:rPr>
        <w:t>,</w:t>
      </w:r>
      <w:r w:rsidR="00AE0844" w:rsidRPr="00666916">
        <w:rPr>
          <w:rFonts w:ascii="Arial" w:hAnsi="Arial" w:cs="Arial"/>
          <w:sz w:val="20"/>
          <w:szCs w:val="20"/>
        </w:rPr>
        <w:t xml:space="preserve"> and (</w:t>
      </w:r>
      <w:r w:rsidR="00A265B0" w:rsidRPr="00666916">
        <w:rPr>
          <w:rFonts w:ascii="Arial" w:hAnsi="Arial" w:cs="Arial"/>
          <w:sz w:val="20"/>
          <w:szCs w:val="20"/>
        </w:rPr>
        <w:t>iii</w:t>
      </w:r>
      <w:r w:rsidR="00AE0844" w:rsidRPr="00666916">
        <w:rPr>
          <w:rFonts w:ascii="Arial" w:hAnsi="Arial" w:cs="Arial"/>
          <w:sz w:val="20"/>
          <w:szCs w:val="20"/>
        </w:rPr>
        <w:t xml:space="preserve">) the means by which </w:t>
      </w:r>
      <w:r w:rsidR="00E5718D" w:rsidRPr="00666916">
        <w:rPr>
          <w:rFonts w:ascii="Arial" w:hAnsi="Arial" w:cs="Arial"/>
          <w:sz w:val="20"/>
          <w:szCs w:val="20"/>
        </w:rPr>
        <w:t>Covered Entity</w:t>
      </w:r>
      <w:r w:rsidR="00AE0844" w:rsidRPr="00666916">
        <w:rPr>
          <w:rFonts w:ascii="Arial" w:hAnsi="Arial" w:cs="Arial"/>
          <w:sz w:val="20"/>
          <w:szCs w:val="20"/>
        </w:rPr>
        <w:t xml:space="preserve"> meets all requirements, including </w:t>
      </w:r>
      <w:r w:rsidR="00781237">
        <w:rPr>
          <w:rFonts w:ascii="Arial" w:hAnsi="Arial" w:cs="Arial"/>
          <w:sz w:val="20"/>
          <w:szCs w:val="20"/>
        </w:rPr>
        <w:t xml:space="preserve">without limitation </w:t>
      </w:r>
      <w:r w:rsidR="00E5718D" w:rsidRPr="00666916">
        <w:rPr>
          <w:rFonts w:ascii="Arial" w:hAnsi="Arial" w:cs="Arial"/>
          <w:sz w:val="20"/>
          <w:szCs w:val="20"/>
        </w:rPr>
        <w:t>A</w:t>
      </w:r>
      <w:r w:rsidR="00AE0844" w:rsidRPr="00666916">
        <w:rPr>
          <w:rFonts w:ascii="Arial" w:hAnsi="Arial" w:cs="Arial"/>
          <w:sz w:val="20"/>
          <w:szCs w:val="20"/>
        </w:rPr>
        <w:t>pplicable Law</w:t>
      </w:r>
      <w:r w:rsidR="00E5718D" w:rsidRPr="00666916">
        <w:rPr>
          <w:rFonts w:ascii="Arial" w:hAnsi="Arial" w:cs="Arial"/>
          <w:sz w:val="20"/>
          <w:szCs w:val="20"/>
        </w:rPr>
        <w:t>s</w:t>
      </w:r>
      <w:r w:rsidR="00AE0844" w:rsidRPr="00666916">
        <w:rPr>
          <w:rFonts w:ascii="Arial" w:hAnsi="Arial" w:cs="Arial"/>
          <w:sz w:val="20"/>
          <w:szCs w:val="20"/>
        </w:rPr>
        <w:t>.</w:t>
      </w:r>
      <w:bookmarkEnd w:id="23"/>
      <w:r w:rsidR="00AE0844" w:rsidRPr="00666916">
        <w:rPr>
          <w:rFonts w:ascii="Arial" w:hAnsi="Arial" w:cs="Arial"/>
          <w:sz w:val="20"/>
          <w:szCs w:val="20"/>
        </w:rPr>
        <w:t xml:space="preserve"> </w:t>
      </w:r>
    </w:p>
    <w:p w14:paraId="65CDC535" w14:textId="7FAF56EA" w:rsidR="00AE0844" w:rsidRPr="00666916" w:rsidRDefault="007305FD" w:rsidP="00A930A9">
      <w:pPr>
        <w:pStyle w:val="ListParagraph"/>
        <w:numPr>
          <w:ilvl w:val="0"/>
          <w:numId w:val="9"/>
        </w:numPr>
        <w:spacing w:before="240" w:after="240" w:line="240" w:lineRule="auto"/>
        <w:ind w:hanging="720"/>
        <w:contextualSpacing w:val="0"/>
        <w:rPr>
          <w:rFonts w:ascii="Arial" w:hAnsi="Arial" w:cs="Arial"/>
          <w:b/>
          <w:bCs/>
          <w:sz w:val="20"/>
          <w:szCs w:val="20"/>
        </w:rPr>
      </w:pPr>
      <w:r w:rsidRPr="00666916">
        <w:rPr>
          <w:rFonts w:ascii="Arial" w:hAnsi="Arial" w:cs="Arial"/>
          <w:b/>
          <w:bCs/>
          <w:sz w:val="20"/>
          <w:szCs w:val="20"/>
        </w:rPr>
        <w:t xml:space="preserve">Site Inspections. </w:t>
      </w:r>
      <w:r w:rsidR="009C0677">
        <w:rPr>
          <w:rFonts w:ascii="Arial" w:hAnsi="Arial" w:cs="Arial"/>
          <w:sz w:val="20"/>
          <w:szCs w:val="20"/>
        </w:rPr>
        <w:t>CTS</w:t>
      </w:r>
      <w:r w:rsidR="00AE0844" w:rsidRPr="00666916">
        <w:rPr>
          <w:rFonts w:ascii="Arial" w:hAnsi="Arial" w:cs="Arial"/>
          <w:sz w:val="20"/>
          <w:szCs w:val="20"/>
        </w:rPr>
        <w:t xml:space="preserve"> </w:t>
      </w:r>
      <w:r w:rsidR="00333A1E">
        <w:rPr>
          <w:rFonts w:ascii="Arial" w:hAnsi="Arial" w:cs="Arial"/>
          <w:sz w:val="20"/>
          <w:szCs w:val="20"/>
        </w:rPr>
        <w:t xml:space="preserve">and its representatives </w:t>
      </w:r>
      <w:proofErr w:type="gramStart"/>
      <w:r w:rsidR="00AE0844" w:rsidRPr="00666916">
        <w:rPr>
          <w:rFonts w:ascii="Arial" w:hAnsi="Arial" w:cs="Arial"/>
          <w:sz w:val="20"/>
          <w:szCs w:val="20"/>
        </w:rPr>
        <w:t>may,</w:t>
      </w:r>
      <w:proofErr w:type="gramEnd"/>
      <w:r w:rsidR="00AE0844" w:rsidRPr="00666916">
        <w:rPr>
          <w:rFonts w:ascii="Arial" w:hAnsi="Arial" w:cs="Arial"/>
          <w:sz w:val="20"/>
          <w:szCs w:val="20"/>
        </w:rPr>
        <w:t xml:space="preserve"> audit and inspect, with full access, </w:t>
      </w:r>
      <w:r w:rsidR="00E5718D" w:rsidRPr="00666916">
        <w:rPr>
          <w:rFonts w:ascii="Arial" w:hAnsi="Arial" w:cs="Arial"/>
          <w:sz w:val="20"/>
          <w:szCs w:val="20"/>
        </w:rPr>
        <w:t>Covered Entity’s</w:t>
      </w:r>
      <w:r w:rsidR="00AE0844" w:rsidRPr="00666916">
        <w:rPr>
          <w:rFonts w:ascii="Arial" w:hAnsi="Arial" w:cs="Arial"/>
          <w:sz w:val="20"/>
          <w:szCs w:val="20"/>
        </w:rPr>
        <w:t xml:space="preserve"> </w:t>
      </w:r>
      <w:r w:rsidR="00E5718D" w:rsidRPr="00666916">
        <w:rPr>
          <w:rFonts w:ascii="Arial" w:hAnsi="Arial" w:cs="Arial"/>
          <w:sz w:val="20"/>
          <w:szCs w:val="20"/>
        </w:rPr>
        <w:t>D</w:t>
      </w:r>
      <w:r w:rsidR="00D258FC" w:rsidRPr="00666916">
        <w:rPr>
          <w:rFonts w:ascii="Arial" w:hAnsi="Arial" w:cs="Arial"/>
          <w:sz w:val="20"/>
          <w:szCs w:val="20"/>
        </w:rPr>
        <w:t>rop-</w:t>
      </w:r>
      <w:r w:rsidR="00E5718D" w:rsidRPr="00666916">
        <w:rPr>
          <w:rFonts w:ascii="Arial" w:hAnsi="Arial" w:cs="Arial"/>
          <w:sz w:val="20"/>
          <w:szCs w:val="20"/>
        </w:rPr>
        <w:t>O</w:t>
      </w:r>
      <w:r w:rsidR="00D258FC" w:rsidRPr="00666916">
        <w:rPr>
          <w:rFonts w:ascii="Arial" w:hAnsi="Arial" w:cs="Arial"/>
          <w:sz w:val="20"/>
          <w:szCs w:val="20"/>
        </w:rPr>
        <w:t xml:space="preserve">ff </w:t>
      </w:r>
      <w:r w:rsidR="00E5718D" w:rsidRPr="00666916">
        <w:rPr>
          <w:rFonts w:ascii="Arial" w:hAnsi="Arial" w:cs="Arial"/>
          <w:sz w:val="20"/>
          <w:szCs w:val="20"/>
        </w:rPr>
        <w:t>S</w:t>
      </w:r>
      <w:r w:rsidR="00D258FC" w:rsidRPr="00666916">
        <w:rPr>
          <w:rFonts w:ascii="Arial" w:hAnsi="Arial" w:cs="Arial"/>
          <w:sz w:val="20"/>
          <w:szCs w:val="20"/>
        </w:rPr>
        <w:t>ites</w:t>
      </w:r>
      <w:r w:rsidR="00AE0844" w:rsidRPr="00666916">
        <w:rPr>
          <w:rFonts w:ascii="Arial" w:hAnsi="Arial" w:cs="Arial"/>
          <w:sz w:val="20"/>
          <w:szCs w:val="20"/>
        </w:rPr>
        <w:t xml:space="preserve"> during the </w:t>
      </w:r>
      <w:r w:rsidR="00E5718D" w:rsidRPr="00666916">
        <w:rPr>
          <w:rFonts w:ascii="Arial" w:hAnsi="Arial" w:cs="Arial"/>
          <w:sz w:val="20"/>
          <w:szCs w:val="20"/>
        </w:rPr>
        <w:t>D</w:t>
      </w:r>
      <w:r w:rsidR="00D258FC" w:rsidRPr="00666916">
        <w:rPr>
          <w:rFonts w:ascii="Arial" w:hAnsi="Arial" w:cs="Arial"/>
          <w:sz w:val="20"/>
          <w:szCs w:val="20"/>
        </w:rPr>
        <w:t>rop-</w:t>
      </w:r>
      <w:r w:rsidR="00E5718D" w:rsidRPr="00666916">
        <w:rPr>
          <w:rFonts w:ascii="Arial" w:hAnsi="Arial" w:cs="Arial"/>
          <w:sz w:val="20"/>
          <w:szCs w:val="20"/>
        </w:rPr>
        <w:t>O</w:t>
      </w:r>
      <w:r w:rsidR="00D258FC" w:rsidRPr="00666916">
        <w:rPr>
          <w:rFonts w:ascii="Arial" w:hAnsi="Arial" w:cs="Arial"/>
          <w:sz w:val="20"/>
          <w:szCs w:val="20"/>
        </w:rPr>
        <w:t xml:space="preserve">ff </w:t>
      </w:r>
      <w:r w:rsidR="00E5718D" w:rsidRPr="00666916">
        <w:rPr>
          <w:rFonts w:ascii="Arial" w:hAnsi="Arial" w:cs="Arial"/>
          <w:sz w:val="20"/>
          <w:szCs w:val="20"/>
        </w:rPr>
        <w:t>S</w:t>
      </w:r>
      <w:r w:rsidR="00D258FC" w:rsidRPr="00666916">
        <w:rPr>
          <w:rFonts w:ascii="Arial" w:hAnsi="Arial" w:cs="Arial"/>
          <w:sz w:val="20"/>
          <w:szCs w:val="20"/>
        </w:rPr>
        <w:t>ites</w:t>
      </w:r>
      <w:r w:rsidR="00AE0844" w:rsidRPr="00666916">
        <w:rPr>
          <w:rFonts w:ascii="Arial" w:hAnsi="Arial" w:cs="Arial"/>
          <w:sz w:val="20"/>
          <w:szCs w:val="20"/>
        </w:rPr>
        <w:t>’ hours of operation</w:t>
      </w:r>
      <w:r w:rsidR="006C5121" w:rsidRPr="00666916">
        <w:rPr>
          <w:rFonts w:ascii="Arial" w:hAnsi="Arial" w:cs="Arial"/>
          <w:sz w:val="20"/>
          <w:szCs w:val="20"/>
        </w:rPr>
        <w:t xml:space="preserve">, as well as any other site at which </w:t>
      </w:r>
      <w:r w:rsidR="00E5718D" w:rsidRPr="00666916">
        <w:rPr>
          <w:rFonts w:ascii="Arial" w:hAnsi="Arial" w:cs="Arial"/>
          <w:sz w:val="20"/>
          <w:szCs w:val="20"/>
        </w:rPr>
        <w:t>Covered Entity</w:t>
      </w:r>
      <w:r w:rsidR="006C5121" w:rsidRPr="00666916">
        <w:rPr>
          <w:rFonts w:ascii="Arial" w:hAnsi="Arial" w:cs="Arial"/>
          <w:sz w:val="20"/>
          <w:szCs w:val="20"/>
        </w:rPr>
        <w:t xml:space="preserve"> performs </w:t>
      </w:r>
      <w:r w:rsidR="000432CB" w:rsidRPr="00666916">
        <w:rPr>
          <w:rFonts w:ascii="Arial" w:hAnsi="Arial" w:cs="Arial"/>
          <w:sz w:val="20"/>
          <w:szCs w:val="20"/>
        </w:rPr>
        <w:t>Covered Entity</w:t>
      </w:r>
      <w:r w:rsidR="006C5121" w:rsidRPr="00666916">
        <w:rPr>
          <w:rFonts w:ascii="Arial" w:hAnsi="Arial" w:cs="Arial"/>
          <w:sz w:val="20"/>
          <w:szCs w:val="20"/>
        </w:rPr>
        <w:t xml:space="preserve"> Services</w:t>
      </w:r>
      <w:r w:rsidR="001F5964" w:rsidRPr="00666916">
        <w:rPr>
          <w:rFonts w:ascii="Arial" w:hAnsi="Arial" w:cs="Arial"/>
          <w:sz w:val="20"/>
          <w:szCs w:val="20"/>
        </w:rPr>
        <w:t>.</w:t>
      </w:r>
      <w:r w:rsidR="001F5964" w:rsidRPr="00666916">
        <w:rPr>
          <w:rFonts w:ascii="Arial" w:hAnsi="Arial" w:cs="Arial"/>
          <w:b/>
          <w:bCs/>
          <w:sz w:val="20"/>
          <w:szCs w:val="20"/>
        </w:rPr>
        <w:t xml:space="preserve"> </w:t>
      </w:r>
      <w:r w:rsidR="009C0677">
        <w:rPr>
          <w:rFonts w:ascii="Arial" w:hAnsi="Arial" w:cs="Arial"/>
          <w:sz w:val="20"/>
          <w:szCs w:val="20"/>
        </w:rPr>
        <w:t>CTS</w:t>
      </w:r>
      <w:r w:rsidR="001F5964" w:rsidRPr="00666916">
        <w:rPr>
          <w:rFonts w:ascii="Arial" w:hAnsi="Arial" w:cs="Arial"/>
          <w:b/>
          <w:bCs/>
          <w:sz w:val="20"/>
          <w:szCs w:val="20"/>
        </w:rPr>
        <w:t xml:space="preserve"> </w:t>
      </w:r>
      <w:r w:rsidR="001F5964" w:rsidRPr="00666916">
        <w:rPr>
          <w:rFonts w:ascii="Arial" w:hAnsi="Arial" w:cs="Arial"/>
          <w:sz w:val="20"/>
          <w:szCs w:val="20"/>
        </w:rPr>
        <w:t xml:space="preserve">will provide </w:t>
      </w:r>
      <w:r w:rsidR="00685E02" w:rsidRPr="00666916">
        <w:rPr>
          <w:rFonts w:ascii="Arial" w:hAnsi="Arial" w:cs="Arial"/>
          <w:sz w:val="20"/>
          <w:szCs w:val="20"/>
        </w:rPr>
        <w:t>Covered Entity</w:t>
      </w:r>
      <w:r w:rsidR="001F5964" w:rsidRPr="00666916">
        <w:rPr>
          <w:rFonts w:ascii="Arial" w:hAnsi="Arial" w:cs="Arial"/>
          <w:sz w:val="20"/>
          <w:szCs w:val="20"/>
        </w:rPr>
        <w:t xml:space="preserve"> with at least </w:t>
      </w:r>
      <w:r w:rsidR="00F5394B" w:rsidRPr="00666916">
        <w:rPr>
          <w:rFonts w:ascii="Arial" w:hAnsi="Arial" w:cs="Arial"/>
          <w:sz w:val="20"/>
          <w:szCs w:val="20"/>
        </w:rPr>
        <w:t>seventy-two (72)</w:t>
      </w:r>
      <w:r w:rsidR="001F5964" w:rsidRPr="00666916">
        <w:rPr>
          <w:rFonts w:ascii="Arial" w:hAnsi="Arial" w:cs="Arial"/>
          <w:sz w:val="20"/>
          <w:szCs w:val="20"/>
        </w:rPr>
        <w:t xml:space="preserve"> hours’ notice before any </w:t>
      </w:r>
      <w:r w:rsidR="00D06A96" w:rsidRPr="00666916">
        <w:rPr>
          <w:rFonts w:ascii="Arial" w:hAnsi="Arial" w:cs="Arial"/>
          <w:sz w:val="20"/>
          <w:szCs w:val="20"/>
        </w:rPr>
        <w:t xml:space="preserve">such </w:t>
      </w:r>
      <w:r w:rsidR="001F5964" w:rsidRPr="00666916">
        <w:rPr>
          <w:rFonts w:ascii="Arial" w:hAnsi="Arial" w:cs="Arial"/>
          <w:sz w:val="20"/>
          <w:szCs w:val="20"/>
        </w:rPr>
        <w:t>audit or inspection</w:t>
      </w:r>
      <w:r w:rsidR="00AE0844" w:rsidRPr="00666916">
        <w:rPr>
          <w:rFonts w:ascii="Arial" w:hAnsi="Arial" w:cs="Arial"/>
          <w:sz w:val="20"/>
          <w:szCs w:val="20"/>
        </w:rPr>
        <w:t>.</w:t>
      </w:r>
      <w:bookmarkEnd w:id="24"/>
      <w:r w:rsidR="00AE0844" w:rsidRPr="00666916">
        <w:rPr>
          <w:rFonts w:ascii="Arial" w:hAnsi="Arial" w:cs="Arial"/>
          <w:sz w:val="20"/>
          <w:szCs w:val="20"/>
        </w:rPr>
        <w:t xml:space="preserve"> </w:t>
      </w:r>
    </w:p>
    <w:p w14:paraId="16FD342C" w14:textId="19E2FEF3" w:rsidR="00685E02" w:rsidRPr="00EC50B1" w:rsidRDefault="009C0677" w:rsidP="00A930A9">
      <w:pPr>
        <w:pStyle w:val="ListParagraph"/>
        <w:numPr>
          <w:ilvl w:val="0"/>
          <w:numId w:val="9"/>
        </w:numPr>
        <w:spacing w:before="240" w:after="240" w:line="240" w:lineRule="auto"/>
        <w:ind w:hanging="720"/>
        <w:contextualSpacing w:val="0"/>
        <w:rPr>
          <w:rFonts w:ascii="Arial" w:hAnsi="Arial" w:cs="Arial"/>
          <w:b/>
          <w:sz w:val="20"/>
          <w:szCs w:val="20"/>
        </w:rPr>
      </w:pPr>
      <w:r>
        <w:rPr>
          <w:rFonts w:ascii="Arial" w:hAnsi="Arial" w:cs="Arial"/>
          <w:b/>
          <w:bCs/>
          <w:sz w:val="20"/>
          <w:szCs w:val="20"/>
        </w:rPr>
        <w:t>CTS</w:t>
      </w:r>
      <w:r w:rsidR="002D6FC2" w:rsidRPr="00666916">
        <w:rPr>
          <w:rFonts w:ascii="Arial" w:hAnsi="Arial" w:cs="Arial"/>
          <w:b/>
          <w:bCs/>
          <w:sz w:val="20"/>
          <w:szCs w:val="20"/>
        </w:rPr>
        <w:t xml:space="preserve"> Audit Right</w:t>
      </w:r>
      <w:r w:rsidR="008E6C88" w:rsidRPr="00666916">
        <w:rPr>
          <w:rFonts w:ascii="Arial" w:hAnsi="Arial" w:cs="Arial"/>
          <w:b/>
          <w:bCs/>
          <w:sz w:val="20"/>
          <w:szCs w:val="20"/>
        </w:rPr>
        <w:t>s</w:t>
      </w:r>
      <w:r w:rsidR="002D6FC2" w:rsidRPr="00666916">
        <w:rPr>
          <w:rFonts w:ascii="Arial" w:hAnsi="Arial" w:cs="Arial"/>
          <w:b/>
          <w:bCs/>
          <w:sz w:val="20"/>
          <w:szCs w:val="20"/>
        </w:rPr>
        <w:t>.</w:t>
      </w:r>
      <w:r w:rsidR="007305FD" w:rsidRPr="00666916">
        <w:rPr>
          <w:rFonts w:ascii="Arial" w:hAnsi="Arial" w:cs="Arial"/>
          <w:b/>
          <w:bCs/>
          <w:sz w:val="20"/>
          <w:szCs w:val="20"/>
        </w:rPr>
        <w:t xml:space="preserve"> </w:t>
      </w:r>
      <w:r w:rsidR="00685E02" w:rsidRPr="00666916">
        <w:rPr>
          <w:rFonts w:ascii="Arial" w:hAnsi="Arial" w:cs="Arial"/>
          <w:sz w:val="20"/>
          <w:szCs w:val="20"/>
        </w:rPr>
        <w:t>Covered Entity</w:t>
      </w:r>
      <w:r w:rsidR="00AE0844" w:rsidRPr="00666916">
        <w:rPr>
          <w:rFonts w:ascii="Arial" w:hAnsi="Arial" w:cs="Arial"/>
          <w:sz w:val="20"/>
          <w:szCs w:val="20"/>
        </w:rPr>
        <w:t xml:space="preserve"> </w:t>
      </w:r>
      <w:r w:rsidR="008A7977" w:rsidRPr="00666916">
        <w:rPr>
          <w:rFonts w:ascii="Arial" w:hAnsi="Arial" w:cs="Arial"/>
          <w:sz w:val="20"/>
          <w:szCs w:val="20"/>
        </w:rPr>
        <w:t>will</w:t>
      </w:r>
      <w:r w:rsidR="00AE0844" w:rsidRPr="00666916">
        <w:rPr>
          <w:rFonts w:ascii="Arial" w:hAnsi="Arial" w:cs="Arial"/>
          <w:sz w:val="20"/>
          <w:szCs w:val="20"/>
        </w:rPr>
        <w:t xml:space="preserve"> maintain and make available to </w:t>
      </w:r>
      <w:r>
        <w:rPr>
          <w:rFonts w:ascii="Arial" w:hAnsi="Arial" w:cs="Arial"/>
          <w:sz w:val="20"/>
          <w:szCs w:val="20"/>
        </w:rPr>
        <w:t>CTS</w:t>
      </w:r>
      <w:r w:rsidR="00AE0844" w:rsidRPr="00666916">
        <w:rPr>
          <w:rFonts w:ascii="Arial" w:hAnsi="Arial" w:cs="Arial"/>
          <w:sz w:val="20"/>
          <w:szCs w:val="20"/>
        </w:rPr>
        <w:t xml:space="preserve">, during regular business hours, accurate books and accounting records relating to </w:t>
      </w:r>
      <w:r w:rsidR="009430DB" w:rsidRPr="00666916">
        <w:rPr>
          <w:rFonts w:ascii="Arial" w:hAnsi="Arial" w:cs="Arial"/>
          <w:sz w:val="20"/>
          <w:szCs w:val="20"/>
        </w:rPr>
        <w:t>the</w:t>
      </w:r>
      <w:r w:rsidR="000432CB" w:rsidRPr="00666916">
        <w:rPr>
          <w:rFonts w:ascii="Arial" w:hAnsi="Arial" w:cs="Arial"/>
          <w:sz w:val="20"/>
          <w:szCs w:val="20"/>
        </w:rPr>
        <w:t xml:space="preserve"> Covered Entity</w:t>
      </w:r>
      <w:r w:rsidR="00AE0844" w:rsidRPr="00666916">
        <w:rPr>
          <w:rFonts w:ascii="Arial" w:hAnsi="Arial" w:cs="Arial"/>
          <w:sz w:val="20"/>
          <w:szCs w:val="20"/>
        </w:rPr>
        <w:t xml:space="preserve"> Services under this Agreement.  </w:t>
      </w:r>
      <w:r w:rsidR="00685E02" w:rsidRPr="00666916">
        <w:rPr>
          <w:rFonts w:ascii="Arial" w:hAnsi="Arial" w:cs="Arial"/>
          <w:sz w:val="20"/>
          <w:szCs w:val="20"/>
        </w:rPr>
        <w:t>Covered Entity</w:t>
      </w:r>
      <w:r w:rsidR="00AE0844" w:rsidRPr="00666916">
        <w:rPr>
          <w:rFonts w:ascii="Arial" w:hAnsi="Arial" w:cs="Arial"/>
          <w:sz w:val="20"/>
          <w:szCs w:val="20"/>
        </w:rPr>
        <w:t xml:space="preserve"> will permit </w:t>
      </w:r>
      <w:r>
        <w:rPr>
          <w:rFonts w:ascii="Arial" w:hAnsi="Arial" w:cs="Arial"/>
          <w:sz w:val="20"/>
          <w:szCs w:val="20"/>
        </w:rPr>
        <w:t>CTS</w:t>
      </w:r>
      <w:r w:rsidR="00AE0844" w:rsidRPr="00666916">
        <w:rPr>
          <w:rFonts w:ascii="Arial" w:hAnsi="Arial" w:cs="Arial"/>
          <w:sz w:val="20"/>
          <w:szCs w:val="20"/>
        </w:rPr>
        <w:t xml:space="preserve"> to audit, examine, and make excerpts and transcripts, for any books or records, and to make audits of invoices, materials, and other data related to all other matters covered by this Agreement. </w:t>
      </w:r>
    </w:p>
    <w:p w14:paraId="2213708D" w14:textId="3AC429A4" w:rsidR="00AE0844" w:rsidRPr="00666916" w:rsidRDefault="00481442" w:rsidP="00A930A9">
      <w:pPr>
        <w:pStyle w:val="ListParagraph"/>
        <w:numPr>
          <w:ilvl w:val="0"/>
          <w:numId w:val="9"/>
        </w:numPr>
        <w:spacing w:before="240" w:after="240" w:line="240" w:lineRule="auto"/>
        <w:ind w:hanging="720"/>
        <w:contextualSpacing w:val="0"/>
        <w:rPr>
          <w:rFonts w:ascii="Arial" w:hAnsi="Arial" w:cs="Arial"/>
          <w:b/>
          <w:sz w:val="20"/>
          <w:szCs w:val="20"/>
        </w:rPr>
      </w:pPr>
      <w:r w:rsidRPr="00666916">
        <w:rPr>
          <w:rFonts w:ascii="Arial" w:hAnsi="Arial" w:cs="Arial"/>
          <w:b/>
          <w:bCs/>
          <w:sz w:val="20"/>
          <w:szCs w:val="20"/>
        </w:rPr>
        <w:t xml:space="preserve">Record Retention.  </w:t>
      </w:r>
      <w:r w:rsidR="00685E02" w:rsidRPr="00666916">
        <w:rPr>
          <w:rFonts w:ascii="Arial" w:hAnsi="Arial" w:cs="Arial"/>
          <w:sz w:val="20"/>
          <w:szCs w:val="20"/>
        </w:rPr>
        <w:t>Covered Entity</w:t>
      </w:r>
      <w:r w:rsidR="00AE0844" w:rsidRPr="00666916">
        <w:rPr>
          <w:rFonts w:ascii="Arial" w:hAnsi="Arial" w:cs="Arial"/>
          <w:sz w:val="20"/>
          <w:szCs w:val="20"/>
        </w:rPr>
        <w:t xml:space="preserve"> shall maintain data and records</w:t>
      </w:r>
      <w:r w:rsidR="00BE2086" w:rsidRPr="00666916">
        <w:rPr>
          <w:rFonts w:ascii="Arial" w:hAnsi="Arial" w:cs="Arial"/>
          <w:sz w:val="20"/>
          <w:szCs w:val="20"/>
        </w:rPr>
        <w:t xml:space="preserve"> </w:t>
      </w:r>
      <w:r w:rsidR="00685E02" w:rsidRPr="00666916">
        <w:rPr>
          <w:rFonts w:ascii="Arial" w:hAnsi="Arial" w:cs="Arial"/>
          <w:sz w:val="20"/>
          <w:szCs w:val="20"/>
        </w:rPr>
        <w:t>related to this Agreement</w:t>
      </w:r>
      <w:r w:rsidR="00AE0844" w:rsidRPr="00666916">
        <w:rPr>
          <w:rFonts w:ascii="Arial" w:hAnsi="Arial" w:cs="Arial"/>
          <w:sz w:val="20"/>
          <w:szCs w:val="20"/>
        </w:rPr>
        <w:t xml:space="preserve"> in an accessible location and condition for a period of not less than three (3) years</w:t>
      </w:r>
      <w:r w:rsidR="00685E02" w:rsidRPr="00666916">
        <w:rPr>
          <w:rFonts w:ascii="Arial" w:hAnsi="Arial" w:cs="Arial"/>
          <w:sz w:val="20"/>
          <w:szCs w:val="20"/>
        </w:rPr>
        <w:t xml:space="preserve">, or the time required under Applicable Laws, </w:t>
      </w:r>
      <w:r w:rsidR="00AE0844" w:rsidRPr="00666916">
        <w:rPr>
          <w:rFonts w:ascii="Arial" w:hAnsi="Arial" w:cs="Arial"/>
          <w:sz w:val="20"/>
          <w:szCs w:val="20"/>
        </w:rPr>
        <w:t xml:space="preserve">whichever is later. </w:t>
      </w:r>
    </w:p>
    <w:p w14:paraId="5ED19315" w14:textId="1315A595" w:rsidR="00AE0844" w:rsidRPr="00666916" w:rsidRDefault="008E6C88" w:rsidP="00A930A9">
      <w:pPr>
        <w:pStyle w:val="ListParagraph"/>
        <w:numPr>
          <w:ilvl w:val="0"/>
          <w:numId w:val="9"/>
        </w:numPr>
        <w:spacing w:before="240" w:after="240" w:line="240" w:lineRule="auto"/>
        <w:ind w:hanging="720"/>
        <w:contextualSpacing w:val="0"/>
        <w:rPr>
          <w:rFonts w:ascii="Arial" w:hAnsi="Arial" w:cs="Arial"/>
          <w:sz w:val="20"/>
          <w:szCs w:val="20"/>
        </w:rPr>
      </w:pPr>
      <w:r w:rsidRPr="00666916">
        <w:rPr>
          <w:rFonts w:ascii="Arial" w:hAnsi="Arial" w:cs="Arial"/>
          <w:b/>
          <w:bCs/>
          <w:sz w:val="20"/>
          <w:szCs w:val="20"/>
        </w:rPr>
        <w:t>Record</w:t>
      </w:r>
      <w:r w:rsidR="00685E02" w:rsidRPr="00666916">
        <w:rPr>
          <w:rFonts w:ascii="Arial" w:hAnsi="Arial" w:cs="Arial"/>
          <w:b/>
          <w:bCs/>
          <w:sz w:val="20"/>
          <w:szCs w:val="20"/>
        </w:rPr>
        <w:t>keeping</w:t>
      </w:r>
      <w:r w:rsidRPr="00666916">
        <w:rPr>
          <w:rFonts w:ascii="Arial" w:hAnsi="Arial" w:cs="Arial"/>
          <w:sz w:val="20"/>
          <w:szCs w:val="20"/>
        </w:rPr>
        <w:t xml:space="preserve">. </w:t>
      </w:r>
      <w:r w:rsidR="008659C2" w:rsidRPr="00666916">
        <w:rPr>
          <w:rFonts w:ascii="Arial" w:hAnsi="Arial" w:cs="Arial"/>
          <w:sz w:val="20"/>
          <w:szCs w:val="20"/>
        </w:rPr>
        <w:t xml:space="preserve">In addition to any </w:t>
      </w:r>
      <w:proofErr w:type="gramStart"/>
      <w:r w:rsidR="008659C2" w:rsidRPr="00666916">
        <w:rPr>
          <w:rFonts w:ascii="Arial" w:hAnsi="Arial" w:cs="Arial"/>
          <w:sz w:val="20"/>
          <w:szCs w:val="20"/>
        </w:rPr>
        <w:t>other records</w:t>
      </w:r>
      <w:proofErr w:type="gramEnd"/>
      <w:r w:rsidR="008659C2" w:rsidRPr="00666916">
        <w:rPr>
          <w:rFonts w:ascii="Arial" w:hAnsi="Arial" w:cs="Arial"/>
          <w:sz w:val="20"/>
          <w:szCs w:val="20"/>
        </w:rPr>
        <w:t xml:space="preserve"> </w:t>
      </w:r>
      <w:proofErr w:type="gramStart"/>
      <w:r w:rsidR="009C0677">
        <w:rPr>
          <w:rFonts w:ascii="Arial" w:hAnsi="Arial" w:cs="Arial"/>
          <w:sz w:val="20"/>
          <w:szCs w:val="20"/>
        </w:rPr>
        <w:t>CTS</w:t>
      </w:r>
      <w:proofErr w:type="gramEnd"/>
      <w:r w:rsidR="008659C2" w:rsidRPr="00666916">
        <w:rPr>
          <w:rFonts w:ascii="Arial" w:hAnsi="Arial" w:cs="Arial"/>
          <w:sz w:val="20"/>
          <w:szCs w:val="20"/>
        </w:rPr>
        <w:t xml:space="preserve"> reasonably requests, </w:t>
      </w:r>
      <w:r w:rsidR="00685E02" w:rsidRPr="00666916">
        <w:rPr>
          <w:rFonts w:ascii="Arial" w:hAnsi="Arial" w:cs="Arial"/>
          <w:sz w:val="20"/>
          <w:szCs w:val="20"/>
        </w:rPr>
        <w:t>Covered Entity shall maintain the</w:t>
      </w:r>
      <w:r w:rsidR="008659C2" w:rsidRPr="00666916">
        <w:rPr>
          <w:rFonts w:ascii="Arial" w:hAnsi="Arial" w:cs="Arial"/>
          <w:sz w:val="20"/>
          <w:szCs w:val="20"/>
        </w:rPr>
        <w:t xml:space="preserve"> following records:</w:t>
      </w:r>
      <w:r w:rsidR="00AE0844" w:rsidRPr="00666916">
        <w:rPr>
          <w:rFonts w:ascii="Arial" w:hAnsi="Arial" w:cs="Arial"/>
          <w:sz w:val="20"/>
          <w:szCs w:val="20"/>
        </w:rPr>
        <w:t xml:space="preserve"> </w:t>
      </w:r>
    </w:p>
    <w:p w14:paraId="29047FDF" w14:textId="2B0B0E43" w:rsidR="00AE0844" w:rsidRPr="00666916" w:rsidRDefault="00130D83" w:rsidP="00A930A9">
      <w:pPr>
        <w:pStyle w:val="ListParagraph"/>
        <w:numPr>
          <w:ilvl w:val="1"/>
          <w:numId w:val="9"/>
        </w:numPr>
        <w:spacing w:before="240" w:after="240" w:line="240" w:lineRule="auto"/>
        <w:contextualSpacing w:val="0"/>
        <w:rPr>
          <w:rFonts w:ascii="Arial" w:hAnsi="Arial" w:cs="Arial"/>
          <w:sz w:val="20"/>
          <w:szCs w:val="20"/>
        </w:rPr>
      </w:pPr>
      <w:r w:rsidRPr="00666916">
        <w:rPr>
          <w:rFonts w:ascii="Arial" w:hAnsi="Arial" w:cs="Arial"/>
          <w:sz w:val="20"/>
          <w:szCs w:val="20"/>
        </w:rPr>
        <w:t xml:space="preserve">for each pick-up of </w:t>
      </w:r>
      <w:r w:rsidR="009430DB" w:rsidRPr="00666916">
        <w:rPr>
          <w:rFonts w:ascii="Arial" w:hAnsi="Arial" w:cs="Arial"/>
          <w:sz w:val="20"/>
          <w:szCs w:val="20"/>
        </w:rPr>
        <w:t>Covered</w:t>
      </w:r>
      <w:r w:rsidR="00163691" w:rsidRPr="00666916">
        <w:rPr>
          <w:rFonts w:ascii="Arial" w:hAnsi="Arial" w:cs="Arial"/>
          <w:sz w:val="20"/>
          <w:szCs w:val="20"/>
        </w:rPr>
        <w:t xml:space="preserve"> Products</w:t>
      </w:r>
      <w:r w:rsidRPr="00666916">
        <w:rPr>
          <w:rFonts w:ascii="Arial" w:hAnsi="Arial" w:cs="Arial"/>
          <w:sz w:val="20"/>
          <w:szCs w:val="20"/>
        </w:rPr>
        <w:t xml:space="preserve"> by a </w:t>
      </w:r>
      <w:r w:rsidR="009430DB" w:rsidRPr="00666916">
        <w:rPr>
          <w:rFonts w:ascii="Arial" w:hAnsi="Arial" w:cs="Arial"/>
          <w:sz w:val="20"/>
          <w:szCs w:val="20"/>
        </w:rPr>
        <w:t>Hauler</w:t>
      </w:r>
      <w:r w:rsidR="00AC2DB7" w:rsidRPr="00666916">
        <w:rPr>
          <w:rFonts w:ascii="Arial" w:hAnsi="Arial" w:cs="Arial"/>
          <w:sz w:val="20"/>
          <w:szCs w:val="20"/>
        </w:rPr>
        <w:t xml:space="preserve"> </w:t>
      </w:r>
      <w:r w:rsidRPr="00666916">
        <w:rPr>
          <w:rFonts w:ascii="Arial" w:hAnsi="Arial" w:cs="Arial"/>
          <w:sz w:val="20"/>
          <w:szCs w:val="20"/>
        </w:rPr>
        <w:t xml:space="preserve">from a </w:t>
      </w:r>
      <w:r w:rsidR="00D258FC" w:rsidRPr="00666916">
        <w:rPr>
          <w:rFonts w:ascii="Arial" w:hAnsi="Arial" w:cs="Arial"/>
          <w:sz w:val="20"/>
          <w:szCs w:val="20"/>
        </w:rPr>
        <w:t>Drop-Off Site</w:t>
      </w:r>
      <w:r w:rsidRPr="00666916">
        <w:rPr>
          <w:rFonts w:ascii="Arial" w:hAnsi="Arial" w:cs="Arial"/>
          <w:sz w:val="20"/>
          <w:szCs w:val="20"/>
        </w:rPr>
        <w:t xml:space="preserve">, a </w:t>
      </w:r>
      <w:r w:rsidR="00E542D4" w:rsidRPr="00666916">
        <w:rPr>
          <w:rFonts w:ascii="Arial" w:hAnsi="Arial" w:cs="Arial"/>
          <w:sz w:val="20"/>
          <w:szCs w:val="20"/>
        </w:rPr>
        <w:t>b</w:t>
      </w:r>
      <w:r w:rsidRPr="00666916">
        <w:rPr>
          <w:rFonts w:ascii="Arial" w:hAnsi="Arial" w:cs="Arial"/>
          <w:sz w:val="20"/>
          <w:szCs w:val="20"/>
        </w:rPr>
        <w:t>ill</w:t>
      </w:r>
      <w:r w:rsidR="00531355" w:rsidRPr="00666916">
        <w:rPr>
          <w:rFonts w:ascii="Arial" w:hAnsi="Arial" w:cs="Arial"/>
          <w:sz w:val="20"/>
          <w:szCs w:val="20"/>
        </w:rPr>
        <w:t xml:space="preserve"> of </w:t>
      </w:r>
      <w:r w:rsidR="00E542D4" w:rsidRPr="00666916">
        <w:rPr>
          <w:rFonts w:ascii="Arial" w:hAnsi="Arial" w:cs="Arial"/>
          <w:sz w:val="20"/>
          <w:szCs w:val="20"/>
        </w:rPr>
        <w:t>l</w:t>
      </w:r>
      <w:r w:rsidR="00531355" w:rsidRPr="00666916">
        <w:rPr>
          <w:rFonts w:ascii="Arial" w:hAnsi="Arial" w:cs="Arial"/>
          <w:sz w:val="20"/>
          <w:szCs w:val="20"/>
        </w:rPr>
        <w:t>ading or equivalent shipping documentation</w:t>
      </w:r>
      <w:r w:rsidR="00E0405F" w:rsidRPr="00666916">
        <w:rPr>
          <w:rFonts w:ascii="Arial" w:hAnsi="Arial" w:cs="Arial"/>
          <w:sz w:val="20"/>
          <w:szCs w:val="20"/>
        </w:rPr>
        <w:t xml:space="preserve"> </w:t>
      </w:r>
      <w:r w:rsidR="00531355" w:rsidRPr="00666916">
        <w:rPr>
          <w:rFonts w:ascii="Arial" w:hAnsi="Arial" w:cs="Arial"/>
          <w:sz w:val="20"/>
          <w:szCs w:val="20"/>
        </w:rPr>
        <w:t xml:space="preserve">specifying </w:t>
      </w:r>
      <w:r w:rsidR="006A1ACF" w:rsidRPr="00666916">
        <w:rPr>
          <w:rFonts w:ascii="Arial" w:hAnsi="Arial" w:cs="Arial"/>
          <w:sz w:val="20"/>
          <w:szCs w:val="20"/>
        </w:rPr>
        <w:t>the followi</w:t>
      </w:r>
      <w:r w:rsidR="5922E3AE" w:rsidRPr="00666916">
        <w:rPr>
          <w:rFonts w:ascii="Arial" w:hAnsi="Arial" w:cs="Arial"/>
          <w:sz w:val="20"/>
          <w:szCs w:val="20"/>
        </w:rPr>
        <w:t>ng:</w:t>
      </w:r>
    </w:p>
    <w:p w14:paraId="2CAA4F6D" w14:textId="00B435B1" w:rsidR="00965E29" w:rsidRDefault="00965E29" w:rsidP="00A930A9">
      <w:pPr>
        <w:pStyle w:val="ListParagraph"/>
        <w:numPr>
          <w:ilvl w:val="2"/>
          <w:numId w:val="9"/>
        </w:numPr>
        <w:spacing w:before="240" w:after="240" w:line="240" w:lineRule="auto"/>
        <w:contextualSpacing w:val="0"/>
        <w:rPr>
          <w:rFonts w:ascii="Arial" w:hAnsi="Arial" w:cs="Arial"/>
          <w:sz w:val="20"/>
          <w:szCs w:val="20"/>
        </w:rPr>
      </w:pPr>
      <w:r w:rsidRPr="00666916">
        <w:rPr>
          <w:rFonts w:ascii="Arial" w:hAnsi="Arial" w:cs="Arial"/>
          <w:sz w:val="20"/>
          <w:szCs w:val="20"/>
        </w:rPr>
        <w:t xml:space="preserve">the </w:t>
      </w:r>
      <w:r w:rsidR="00AE0844" w:rsidRPr="00666916">
        <w:rPr>
          <w:rFonts w:ascii="Arial" w:hAnsi="Arial" w:cs="Arial"/>
          <w:sz w:val="20"/>
          <w:szCs w:val="20"/>
        </w:rPr>
        <w:t xml:space="preserve">name, address, and telephone number of </w:t>
      </w:r>
      <w:r w:rsidRPr="00666916">
        <w:rPr>
          <w:rFonts w:ascii="Arial" w:hAnsi="Arial" w:cs="Arial"/>
          <w:sz w:val="20"/>
          <w:szCs w:val="20"/>
        </w:rPr>
        <w:t xml:space="preserve">both </w:t>
      </w:r>
      <w:r w:rsidR="00AE0844" w:rsidRPr="00666916">
        <w:rPr>
          <w:rFonts w:ascii="Arial" w:hAnsi="Arial" w:cs="Arial"/>
          <w:sz w:val="20"/>
          <w:szCs w:val="20"/>
        </w:rPr>
        <w:t xml:space="preserve">the originating </w:t>
      </w:r>
      <w:r w:rsidR="00D258FC" w:rsidRPr="00666916">
        <w:rPr>
          <w:rFonts w:ascii="Arial" w:hAnsi="Arial" w:cs="Arial"/>
          <w:sz w:val="20"/>
          <w:szCs w:val="20"/>
        </w:rPr>
        <w:t xml:space="preserve">Drop-Off Site </w:t>
      </w:r>
      <w:r w:rsidRPr="00666916">
        <w:rPr>
          <w:rFonts w:ascii="Arial" w:hAnsi="Arial" w:cs="Arial"/>
          <w:sz w:val="20"/>
          <w:szCs w:val="20"/>
        </w:rPr>
        <w:t xml:space="preserve">and </w:t>
      </w:r>
      <w:r w:rsidR="00AE0844" w:rsidRPr="00666916">
        <w:rPr>
          <w:rFonts w:ascii="Arial" w:hAnsi="Arial" w:cs="Arial"/>
          <w:sz w:val="20"/>
          <w:szCs w:val="20"/>
        </w:rPr>
        <w:t xml:space="preserve">the </w:t>
      </w:r>
      <w:r w:rsidR="009430DB" w:rsidRPr="00666916">
        <w:rPr>
          <w:rFonts w:ascii="Arial" w:hAnsi="Arial" w:cs="Arial"/>
          <w:sz w:val="20"/>
          <w:szCs w:val="20"/>
        </w:rPr>
        <w:t>Hauler</w:t>
      </w:r>
      <w:r w:rsidRPr="00666916">
        <w:rPr>
          <w:rFonts w:ascii="Arial" w:hAnsi="Arial" w:cs="Arial"/>
          <w:sz w:val="20"/>
          <w:szCs w:val="20"/>
        </w:rPr>
        <w:t>;</w:t>
      </w:r>
      <w:r w:rsidR="009430DB" w:rsidRPr="00666916">
        <w:rPr>
          <w:rFonts w:ascii="Arial" w:hAnsi="Arial" w:cs="Arial"/>
          <w:sz w:val="20"/>
          <w:szCs w:val="20"/>
        </w:rPr>
        <w:t xml:space="preserve"> and</w:t>
      </w:r>
    </w:p>
    <w:p w14:paraId="6301B2B0" w14:textId="361D6A58" w:rsidR="006362A3" w:rsidRPr="00666916" w:rsidRDefault="006362A3" w:rsidP="00A930A9">
      <w:pPr>
        <w:pStyle w:val="ListParagraph"/>
        <w:numPr>
          <w:ilvl w:val="2"/>
          <w:numId w:val="9"/>
        </w:numPr>
        <w:spacing w:before="240" w:after="240" w:line="240" w:lineRule="auto"/>
        <w:contextualSpacing w:val="0"/>
        <w:rPr>
          <w:rFonts w:ascii="Arial" w:hAnsi="Arial" w:cs="Arial"/>
          <w:sz w:val="20"/>
          <w:szCs w:val="20"/>
        </w:rPr>
      </w:pPr>
      <w:r>
        <w:rPr>
          <w:rFonts w:ascii="Arial" w:hAnsi="Arial" w:cs="Arial"/>
          <w:sz w:val="20"/>
          <w:szCs w:val="20"/>
        </w:rPr>
        <w:t>any registration number of the Hauler; and</w:t>
      </w:r>
    </w:p>
    <w:p w14:paraId="1CB5D208" w14:textId="2EEBFF34" w:rsidR="00AE0844" w:rsidRPr="00666916" w:rsidRDefault="00AE0844" w:rsidP="00A930A9">
      <w:pPr>
        <w:pStyle w:val="ListParagraph"/>
        <w:numPr>
          <w:ilvl w:val="2"/>
          <w:numId w:val="9"/>
        </w:numPr>
        <w:spacing w:before="240" w:after="240" w:line="240" w:lineRule="auto"/>
        <w:contextualSpacing w:val="0"/>
        <w:rPr>
          <w:rFonts w:ascii="Arial" w:hAnsi="Arial" w:cs="Arial"/>
          <w:sz w:val="20"/>
          <w:szCs w:val="20"/>
        </w:rPr>
      </w:pPr>
      <w:r w:rsidRPr="00666916">
        <w:rPr>
          <w:rFonts w:ascii="Arial" w:hAnsi="Arial" w:cs="Arial"/>
          <w:sz w:val="20"/>
          <w:szCs w:val="20"/>
        </w:rPr>
        <w:t xml:space="preserve">the destination of the </w:t>
      </w:r>
      <w:r w:rsidR="009430DB" w:rsidRPr="00666916">
        <w:rPr>
          <w:rFonts w:ascii="Arial" w:hAnsi="Arial" w:cs="Arial"/>
          <w:sz w:val="20"/>
          <w:szCs w:val="20"/>
        </w:rPr>
        <w:t xml:space="preserve">Covered </w:t>
      </w:r>
      <w:r w:rsidR="00163691" w:rsidRPr="00666916">
        <w:rPr>
          <w:rFonts w:ascii="Arial" w:hAnsi="Arial" w:cs="Arial"/>
          <w:sz w:val="20"/>
          <w:szCs w:val="20"/>
        </w:rPr>
        <w:t>Products</w:t>
      </w:r>
      <w:r w:rsidR="00F451C6" w:rsidRPr="00666916">
        <w:rPr>
          <w:rFonts w:ascii="Arial" w:hAnsi="Arial" w:cs="Arial"/>
          <w:sz w:val="20"/>
          <w:szCs w:val="20"/>
        </w:rPr>
        <w:t>;</w:t>
      </w:r>
      <w:r w:rsidR="009430DB" w:rsidRPr="00666916">
        <w:rPr>
          <w:rFonts w:ascii="Arial" w:hAnsi="Arial" w:cs="Arial"/>
          <w:sz w:val="20"/>
          <w:szCs w:val="20"/>
        </w:rPr>
        <w:t xml:space="preserve"> and</w:t>
      </w:r>
    </w:p>
    <w:p w14:paraId="064730B0" w14:textId="2B11E4AE" w:rsidR="00AE0844" w:rsidRDefault="5EBD0D4C" w:rsidP="00A930A9">
      <w:pPr>
        <w:pStyle w:val="ListParagraph"/>
        <w:numPr>
          <w:ilvl w:val="2"/>
          <w:numId w:val="9"/>
        </w:numPr>
        <w:spacing w:before="240" w:after="240" w:line="240" w:lineRule="auto"/>
        <w:rPr>
          <w:rFonts w:ascii="Arial" w:hAnsi="Arial" w:cs="Arial"/>
          <w:sz w:val="20"/>
          <w:szCs w:val="20"/>
        </w:rPr>
      </w:pPr>
      <w:r w:rsidRPr="32E5C7C6">
        <w:rPr>
          <w:rFonts w:ascii="Arial" w:hAnsi="Arial" w:cs="Arial"/>
          <w:sz w:val="20"/>
          <w:szCs w:val="20"/>
        </w:rPr>
        <w:t xml:space="preserve">the </w:t>
      </w:r>
      <w:r w:rsidR="26A008C0" w:rsidRPr="32E5C7C6">
        <w:rPr>
          <w:rFonts w:ascii="Arial" w:hAnsi="Arial" w:cs="Arial"/>
          <w:sz w:val="20"/>
          <w:szCs w:val="20"/>
        </w:rPr>
        <w:t>quantity</w:t>
      </w:r>
      <w:r w:rsidRPr="32E5C7C6">
        <w:rPr>
          <w:rFonts w:ascii="Arial" w:hAnsi="Arial" w:cs="Arial"/>
          <w:sz w:val="20"/>
          <w:szCs w:val="20"/>
        </w:rPr>
        <w:t xml:space="preserve"> </w:t>
      </w:r>
      <w:r w:rsidR="5EB01FF1" w:rsidRPr="32E5C7C6">
        <w:rPr>
          <w:rFonts w:ascii="Arial" w:hAnsi="Arial" w:cs="Arial"/>
          <w:sz w:val="20"/>
          <w:szCs w:val="20"/>
        </w:rPr>
        <w:t xml:space="preserve">and </w:t>
      </w:r>
      <w:r w:rsidR="00924E9A">
        <w:rPr>
          <w:rFonts w:ascii="Arial" w:hAnsi="Arial" w:cs="Arial"/>
          <w:sz w:val="20"/>
          <w:szCs w:val="20"/>
        </w:rPr>
        <w:t>type</w:t>
      </w:r>
      <w:r w:rsidR="5EB01FF1" w:rsidRPr="32E5C7C6">
        <w:rPr>
          <w:rFonts w:ascii="Arial" w:hAnsi="Arial" w:cs="Arial"/>
          <w:sz w:val="20"/>
          <w:szCs w:val="20"/>
        </w:rPr>
        <w:t xml:space="preserve"> </w:t>
      </w:r>
      <w:r w:rsidR="26A008C0" w:rsidRPr="32E5C7C6">
        <w:rPr>
          <w:rFonts w:ascii="Arial" w:hAnsi="Arial" w:cs="Arial"/>
          <w:sz w:val="20"/>
          <w:szCs w:val="20"/>
        </w:rPr>
        <w:t xml:space="preserve">of </w:t>
      </w:r>
      <w:r w:rsidR="479D0F8F" w:rsidRPr="32E5C7C6">
        <w:rPr>
          <w:rFonts w:ascii="Arial" w:hAnsi="Arial" w:cs="Arial"/>
          <w:sz w:val="20"/>
          <w:szCs w:val="20"/>
        </w:rPr>
        <w:t>Covered</w:t>
      </w:r>
      <w:r w:rsidR="60419E66" w:rsidRPr="32E5C7C6">
        <w:rPr>
          <w:rFonts w:ascii="Arial" w:hAnsi="Arial" w:cs="Arial"/>
          <w:b/>
          <w:bCs/>
          <w:sz w:val="20"/>
          <w:szCs w:val="20"/>
        </w:rPr>
        <w:t xml:space="preserve"> </w:t>
      </w:r>
      <w:r w:rsidR="60419E66" w:rsidRPr="32E5C7C6">
        <w:rPr>
          <w:rFonts w:ascii="Arial" w:hAnsi="Arial" w:cs="Arial"/>
          <w:sz w:val="20"/>
          <w:szCs w:val="20"/>
        </w:rPr>
        <w:t>Products</w:t>
      </w:r>
      <w:r w:rsidR="5CB24663" w:rsidRPr="32E5C7C6">
        <w:rPr>
          <w:rFonts w:ascii="Arial" w:hAnsi="Arial" w:cs="Arial"/>
          <w:sz w:val="20"/>
          <w:szCs w:val="20"/>
        </w:rPr>
        <w:t xml:space="preserve"> being transported;</w:t>
      </w:r>
      <w:r w:rsidR="479D0F8F" w:rsidRPr="32E5C7C6">
        <w:rPr>
          <w:rFonts w:ascii="Arial" w:hAnsi="Arial" w:cs="Arial"/>
          <w:sz w:val="20"/>
          <w:szCs w:val="20"/>
        </w:rPr>
        <w:t xml:space="preserve"> and</w:t>
      </w:r>
    </w:p>
    <w:p w14:paraId="555D2C86" w14:textId="77777777" w:rsidR="00924E9A" w:rsidRPr="00666916" w:rsidRDefault="00924E9A" w:rsidP="006D13D5">
      <w:pPr>
        <w:pStyle w:val="ListParagraph"/>
        <w:spacing w:before="240" w:after="240" w:line="240" w:lineRule="auto"/>
        <w:ind w:left="2160"/>
        <w:rPr>
          <w:rFonts w:ascii="Arial" w:hAnsi="Arial" w:cs="Arial"/>
          <w:sz w:val="20"/>
          <w:szCs w:val="20"/>
        </w:rPr>
      </w:pPr>
    </w:p>
    <w:p w14:paraId="742370C1" w14:textId="4AE79157" w:rsidR="00AE0844" w:rsidRPr="00666916" w:rsidRDefault="00130D83" w:rsidP="00A930A9">
      <w:pPr>
        <w:pStyle w:val="ListParagraph"/>
        <w:numPr>
          <w:ilvl w:val="2"/>
          <w:numId w:val="9"/>
        </w:numPr>
        <w:spacing w:before="240" w:after="240" w:line="240" w:lineRule="auto"/>
        <w:contextualSpacing w:val="0"/>
        <w:rPr>
          <w:rFonts w:ascii="Arial" w:hAnsi="Arial" w:cs="Arial"/>
          <w:sz w:val="20"/>
          <w:szCs w:val="20"/>
        </w:rPr>
      </w:pPr>
      <w:r w:rsidRPr="00666916">
        <w:rPr>
          <w:rFonts w:ascii="Arial" w:hAnsi="Arial" w:cs="Arial"/>
          <w:sz w:val="20"/>
          <w:szCs w:val="20"/>
        </w:rPr>
        <w:t xml:space="preserve">the </w:t>
      </w:r>
      <w:r w:rsidR="00AE0844" w:rsidRPr="00666916">
        <w:rPr>
          <w:rFonts w:ascii="Arial" w:hAnsi="Arial" w:cs="Arial"/>
          <w:sz w:val="20"/>
          <w:szCs w:val="20"/>
        </w:rPr>
        <w:t xml:space="preserve">date on which the </w:t>
      </w:r>
      <w:r w:rsidR="009430DB" w:rsidRPr="00666916">
        <w:rPr>
          <w:rFonts w:ascii="Arial" w:hAnsi="Arial" w:cs="Arial"/>
          <w:sz w:val="20"/>
          <w:szCs w:val="20"/>
        </w:rPr>
        <w:t>Hauler</w:t>
      </w:r>
      <w:r w:rsidR="00AC2DB7" w:rsidRPr="00666916">
        <w:rPr>
          <w:rFonts w:ascii="Arial" w:hAnsi="Arial" w:cs="Arial"/>
          <w:sz w:val="20"/>
          <w:szCs w:val="20"/>
        </w:rPr>
        <w:t xml:space="preserve"> </w:t>
      </w:r>
      <w:r w:rsidR="00D2185E" w:rsidRPr="00666916">
        <w:rPr>
          <w:rFonts w:ascii="Arial" w:hAnsi="Arial" w:cs="Arial"/>
          <w:sz w:val="20"/>
          <w:szCs w:val="20"/>
        </w:rPr>
        <w:t xml:space="preserve">accepted </w:t>
      </w:r>
      <w:r w:rsidR="00AE0844" w:rsidRPr="00666916">
        <w:rPr>
          <w:rFonts w:ascii="Arial" w:hAnsi="Arial" w:cs="Arial"/>
          <w:sz w:val="20"/>
          <w:szCs w:val="20"/>
        </w:rPr>
        <w:t xml:space="preserve">the </w:t>
      </w:r>
      <w:r w:rsidR="009430DB" w:rsidRPr="00666916">
        <w:rPr>
          <w:rFonts w:ascii="Arial" w:hAnsi="Arial" w:cs="Arial"/>
          <w:sz w:val="20"/>
          <w:szCs w:val="20"/>
        </w:rPr>
        <w:t>Covered</w:t>
      </w:r>
      <w:r w:rsidR="00163691" w:rsidRPr="00666916">
        <w:rPr>
          <w:rFonts w:ascii="Arial" w:hAnsi="Arial" w:cs="Arial"/>
          <w:sz w:val="20"/>
          <w:szCs w:val="20"/>
        </w:rPr>
        <w:t xml:space="preserve"> Products</w:t>
      </w:r>
      <w:r w:rsidR="00F451C6" w:rsidRPr="00666916">
        <w:rPr>
          <w:rFonts w:ascii="Arial" w:hAnsi="Arial" w:cs="Arial"/>
          <w:sz w:val="20"/>
          <w:szCs w:val="20"/>
        </w:rPr>
        <w:t xml:space="preserve"> from the originating location; and,</w:t>
      </w:r>
    </w:p>
    <w:p w14:paraId="1954FE67" w14:textId="2A1138F1" w:rsidR="00AE0844" w:rsidRPr="00666916" w:rsidRDefault="00130D83" w:rsidP="00A930A9">
      <w:pPr>
        <w:pStyle w:val="ListParagraph"/>
        <w:numPr>
          <w:ilvl w:val="2"/>
          <w:numId w:val="9"/>
        </w:numPr>
        <w:spacing w:before="240" w:after="240" w:line="240" w:lineRule="auto"/>
        <w:contextualSpacing w:val="0"/>
        <w:rPr>
          <w:rFonts w:ascii="Arial" w:hAnsi="Arial" w:cs="Arial"/>
          <w:sz w:val="20"/>
          <w:szCs w:val="20"/>
        </w:rPr>
      </w:pPr>
      <w:r w:rsidRPr="00666916">
        <w:rPr>
          <w:rFonts w:ascii="Arial" w:hAnsi="Arial" w:cs="Arial"/>
          <w:sz w:val="20"/>
          <w:szCs w:val="20"/>
        </w:rPr>
        <w:t xml:space="preserve">the </w:t>
      </w:r>
      <w:r w:rsidR="00AE0844" w:rsidRPr="00666916">
        <w:rPr>
          <w:rFonts w:ascii="Arial" w:hAnsi="Arial" w:cs="Arial"/>
          <w:sz w:val="20"/>
          <w:szCs w:val="20"/>
        </w:rPr>
        <w:t xml:space="preserve">signatures of </w:t>
      </w:r>
      <w:r w:rsidR="00340CF6" w:rsidRPr="00666916">
        <w:rPr>
          <w:rFonts w:ascii="Arial" w:hAnsi="Arial" w:cs="Arial"/>
          <w:sz w:val="20"/>
          <w:szCs w:val="20"/>
        </w:rPr>
        <w:t xml:space="preserve">both </w:t>
      </w:r>
      <w:r w:rsidR="00AE0844" w:rsidRPr="00666916">
        <w:rPr>
          <w:rFonts w:ascii="Arial" w:hAnsi="Arial" w:cs="Arial"/>
          <w:sz w:val="20"/>
          <w:szCs w:val="20"/>
        </w:rPr>
        <w:t xml:space="preserve">the </w:t>
      </w:r>
      <w:r w:rsidR="009430DB" w:rsidRPr="00666916">
        <w:rPr>
          <w:rFonts w:ascii="Arial" w:hAnsi="Arial" w:cs="Arial"/>
          <w:sz w:val="20"/>
          <w:szCs w:val="20"/>
        </w:rPr>
        <w:t>Hauler</w:t>
      </w:r>
      <w:r w:rsidR="00AC2DB7" w:rsidRPr="00666916">
        <w:rPr>
          <w:rFonts w:ascii="Arial" w:hAnsi="Arial" w:cs="Arial"/>
          <w:sz w:val="20"/>
          <w:szCs w:val="20"/>
        </w:rPr>
        <w:t xml:space="preserve"> </w:t>
      </w:r>
      <w:r w:rsidR="00AE0844" w:rsidRPr="00666916">
        <w:rPr>
          <w:rFonts w:ascii="Arial" w:hAnsi="Arial" w:cs="Arial"/>
          <w:sz w:val="20"/>
          <w:szCs w:val="20"/>
        </w:rPr>
        <w:t xml:space="preserve">and a representative of the originating </w:t>
      </w:r>
      <w:r w:rsidR="00D258FC" w:rsidRPr="00666916">
        <w:rPr>
          <w:rFonts w:ascii="Arial" w:hAnsi="Arial" w:cs="Arial"/>
          <w:sz w:val="20"/>
          <w:szCs w:val="20"/>
        </w:rPr>
        <w:t xml:space="preserve">Drop-Off </w:t>
      </w:r>
      <w:proofErr w:type="gramStart"/>
      <w:r w:rsidR="00D258FC" w:rsidRPr="00666916">
        <w:rPr>
          <w:rFonts w:ascii="Arial" w:hAnsi="Arial" w:cs="Arial"/>
          <w:sz w:val="20"/>
          <w:szCs w:val="20"/>
        </w:rPr>
        <w:t>Site</w:t>
      </w:r>
      <w:r w:rsidR="00AE0844" w:rsidRPr="00666916">
        <w:rPr>
          <w:rFonts w:ascii="Arial" w:hAnsi="Arial" w:cs="Arial"/>
          <w:sz w:val="20"/>
          <w:szCs w:val="20"/>
        </w:rPr>
        <w:t>;</w:t>
      </w:r>
      <w:proofErr w:type="gramEnd"/>
      <w:r w:rsidR="00AE0844" w:rsidRPr="00666916">
        <w:rPr>
          <w:rFonts w:ascii="Arial" w:hAnsi="Arial" w:cs="Arial"/>
          <w:sz w:val="20"/>
          <w:szCs w:val="20"/>
        </w:rPr>
        <w:t xml:space="preserve"> </w:t>
      </w:r>
    </w:p>
    <w:p w14:paraId="6CB07A0D" w14:textId="7CFF4E5D" w:rsidR="00AE0844" w:rsidRPr="00666916" w:rsidRDefault="00340CF6" w:rsidP="00A930A9">
      <w:pPr>
        <w:pStyle w:val="ListParagraph"/>
        <w:numPr>
          <w:ilvl w:val="1"/>
          <w:numId w:val="9"/>
        </w:numPr>
        <w:spacing w:before="240" w:after="240" w:line="240" w:lineRule="auto"/>
        <w:contextualSpacing w:val="0"/>
        <w:rPr>
          <w:rFonts w:ascii="Arial" w:hAnsi="Arial" w:cs="Arial"/>
          <w:sz w:val="20"/>
          <w:szCs w:val="20"/>
        </w:rPr>
      </w:pPr>
      <w:r w:rsidRPr="00666916">
        <w:rPr>
          <w:rFonts w:ascii="Arial" w:eastAsia="Times New Roman" w:hAnsi="Arial" w:cs="Arial"/>
          <w:sz w:val="20"/>
          <w:szCs w:val="20"/>
        </w:rPr>
        <w:t xml:space="preserve">records </w:t>
      </w:r>
      <w:r w:rsidR="00AE0844" w:rsidRPr="00666916">
        <w:rPr>
          <w:rFonts w:ascii="Arial" w:eastAsia="Times New Roman" w:hAnsi="Arial" w:cs="Arial"/>
          <w:sz w:val="20"/>
          <w:szCs w:val="20"/>
        </w:rPr>
        <w:t xml:space="preserve">of any inspections required by </w:t>
      </w:r>
      <w:r w:rsidR="009430DB" w:rsidRPr="00666916">
        <w:rPr>
          <w:rFonts w:ascii="Arial" w:eastAsia="Times New Roman" w:hAnsi="Arial" w:cs="Arial"/>
          <w:sz w:val="20"/>
          <w:szCs w:val="20"/>
        </w:rPr>
        <w:t xml:space="preserve">Applicable </w:t>
      </w:r>
      <w:proofErr w:type="gramStart"/>
      <w:r w:rsidR="00AE0844" w:rsidRPr="00666916">
        <w:rPr>
          <w:rFonts w:ascii="Arial" w:eastAsia="Times New Roman" w:hAnsi="Arial" w:cs="Arial"/>
          <w:sz w:val="20"/>
          <w:szCs w:val="20"/>
        </w:rPr>
        <w:t>Law</w:t>
      </w:r>
      <w:r w:rsidR="009430DB" w:rsidRPr="00666916">
        <w:rPr>
          <w:rFonts w:ascii="Arial" w:eastAsia="Times New Roman" w:hAnsi="Arial" w:cs="Arial"/>
          <w:sz w:val="20"/>
          <w:szCs w:val="20"/>
        </w:rPr>
        <w:t>s</w:t>
      </w:r>
      <w:r w:rsidR="00AE0844" w:rsidRPr="00666916">
        <w:rPr>
          <w:rFonts w:ascii="Arial" w:eastAsia="Times New Roman" w:hAnsi="Arial" w:cs="Arial"/>
          <w:sz w:val="20"/>
          <w:szCs w:val="20"/>
        </w:rPr>
        <w:t>;</w:t>
      </w:r>
      <w:proofErr w:type="gramEnd"/>
    </w:p>
    <w:p w14:paraId="4A9FB2B6" w14:textId="2CF4E72D" w:rsidR="00AE0844" w:rsidRPr="00666916" w:rsidRDefault="009430DB" w:rsidP="00A930A9">
      <w:pPr>
        <w:pStyle w:val="ListParagraph"/>
        <w:numPr>
          <w:ilvl w:val="1"/>
          <w:numId w:val="9"/>
        </w:numPr>
        <w:spacing w:before="240" w:after="240" w:line="240" w:lineRule="auto"/>
        <w:contextualSpacing w:val="0"/>
        <w:rPr>
          <w:rFonts w:ascii="Arial" w:eastAsia="Times New Roman" w:hAnsi="Arial" w:cs="Arial"/>
          <w:sz w:val="20"/>
          <w:szCs w:val="20"/>
        </w:rPr>
      </w:pPr>
      <w:r w:rsidRPr="00666916">
        <w:rPr>
          <w:rFonts w:ascii="Arial" w:eastAsia="Times New Roman" w:hAnsi="Arial" w:cs="Arial"/>
          <w:sz w:val="20"/>
          <w:szCs w:val="20"/>
        </w:rPr>
        <w:t xml:space="preserve">Covered Product </w:t>
      </w:r>
      <w:r w:rsidR="00EF2A7E" w:rsidRPr="00666916">
        <w:rPr>
          <w:rFonts w:ascii="Arial" w:eastAsia="Times New Roman" w:hAnsi="Arial" w:cs="Arial"/>
          <w:sz w:val="20"/>
          <w:szCs w:val="20"/>
        </w:rPr>
        <w:t>Drop-Off Logs</w:t>
      </w:r>
      <w:r w:rsidR="00924E9A">
        <w:rPr>
          <w:rFonts w:ascii="Arial" w:eastAsia="Times New Roman" w:hAnsi="Arial" w:cs="Arial"/>
          <w:sz w:val="20"/>
          <w:szCs w:val="20"/>
        </w:rPr>
        <w:t xml:space="preserve"> (</w:t>
      </w:r>
      <w:r w:rsidR="00924E9A">
        <w:rPr>
          <w:rFonts w:ascii="Arial" w:eastAsia="Times New Roman" w:hAnsi="Arial" w:cs="Arial"/>
          <w:i/>
          <w:iCs/>
          <w:sz w:val="20"/>
          <w:szCs w:val="20"/>
        </w:rPr>
        <w:t>e.g.</w:t>
      </w:r>
      <w:r w:rsidR="00924E9A">
        <w:rPr>
          <w:rFonts w:ascii="Arial" w:eastAsia="Times New Roman" w:hAnsi="Arial" w:cs="Arial"/>
          <w:sz w:val="20"/>
          <w:szCs w:val="20"/>
        </w:rPr>
        <w:t>, quantity, state of residence)</w:t>
      </w:r>
      <w:r w:rsidR="00575D37" w:rsidRPr="00666916">
        <w:rPr>
          <w:rFonts w:ascii="Arial" w:eastAsia="Times New Roman" w:hAnsi="Arial" w:cs="Arial"/>
          <w:sz w:val="20"/>
          <w:szCs w:val="20"/>
        </w:rPr>
        <w:t>;</w:t>
      </w:r>
      <w:r w:rsidR="002F6E4B" w:rsidRPr="00666916">
        <w:rPr>
          <w:rFonts w:ascii="Arial" w:eastAsia="Times New Roman" w:hAnsi="Arial" w:cs="Arial"/>
          <w:sz w:val="20"/>
          <w:szCs w:val="20"/>
        </w:rPr>
        <w:t xml:space="preserve"> </w:t>
      </w:r>
      <w:r w:rsidR="008B34AE" w:rsidRPr="00666916">
        <w:rPr>
          <w:rFonts w:ascii="Arial" w:eastAsia="Times New Roman" w:hAnsi="Arial" w:cs="Arial"/>
          <w:sz w:val="20"/>
          <w:szCs w:val="20"/>
        </w:rPr>
        <w:t>and</w:t>
      </w:r>
    </w:p>
    <w:p w14:paraId="6B97CE60" w14:textId="0BC94774" w:rsidR="00721C64" w:rsidRPr="00666916" w:rsidRDefault="008B34AE" w:rsidP="00A930A9">
      <w:pPr>
        <w:pStyle w:val="ListParagraph"/>
        <w:numPr>
          <w:ilvl w:val="1"/>
          <w:numId w:val="9"/>
        </w:numPr>
        <w:spacing w:before="240" w:after="240" w:line="240" w:lineRule="auto"/>
        <w:contextualSpacing w:val="0"/>
        <w:rPr>
          <w:rFonts w:ascii="Arial" w:eastAsia="Times New Roman" w:hAnsi="Arial" w:cs="Arial"/>
          <w:sz w:val="20"/>
          <w:szCs w:val="20"/>
        </w:rPr>
      </w:pPr>
      <w:r w:rsidRPr="00666916">
        <w:rPr>
          <w:rFonts w:ascii="Arial" w:eastAsia="Times New Roman" w:hAnsi="Arial" w:cs="Arial"/>
          <w:sz w:val="20"/>
          <w:szCs w:val="20"/>
        </w:rPr>
        <w:t xml:space="preserve">Employee </w:t>
      </w:r>
      <w:r w:rsidR="00CA071B">
        <w:rPr>
          <w:rFonts w:ascii="Arial" w:eastAsia="Times New Roman" w:hAnsi="Arial" w:cs="Arial"/>
          <w:sz w:val="20"/>
          <w:szCs w:val="20"/>
        </w:rPr>
        <w:t>t</w:t>
      </w:r>
      <w:r w:rsidRPr="00666916">
        <w:rPr>
          <w:rFonts w:ascii="Arial" w:eastAsia="Times New Roman" w:hAnsi="Arial" w:cs="Arial"/>
          <w:sz w:val="20"/>
          <w:szCs w:val="20"/>
        </w:rPr>
        <w:t>raining records</w:t>
      </w:r>
      <w:r w:rsidR="00E10F69" w:rsidRPr="00666916">
        <w:rPr>
          <w:rFonts w:ascii="Arial" w:eastAsia="Times New Roman" w:hAnsi="Arial" w:cs="Arial"/>
          <w:sz w:val="20"/>
          <w:szCs w:val="20"/>
        </w:rPr>
        <w:t>, as</w:t>
      </w:r>
      <w:r w:rsidRPr="00666916">
        <w:rPr>
          <w:rFonts w:ascii="Arial" w:eastAsia="Times New Roman" w:hAnsi="Arial" w:cs="Arial"/>
          <w:sz w:val="20"/>
          <w:szCs w:val="20"/>
        </w:rPr>
        <w:t xml:space="preserve"> described in and required by </w:t>
      </w:r>
      <w:r w:rsidR="007E1BE4" w:rsidRPr="00666916">
        <w:rPr>
          <w:rFonts w:ascii="Arial" w:eastAsia="Times New Roman" w:hAnsi="Arial" w:cs="Arial"/>
          <w:sz w:val="20"/>
          <w:szCs w:val="20"/>
        </w:rPr>
        <w:t>the Program Guidelines</w:t>
      </w:r>
      <w:r w:rsidR="007007C9" w:rsidRPr="00666916">
        <w:rPr>
          <w:rFonts w:ascii="Arial" w:eastAsia="Times New Roman" w:hAnsi="Arial" w:cs="Arial"/>
          <w:sz w:val="20"/>
          <w:szCs w:val="20"/>
        </w:rPr>
        <w:t>.</w:t>
      </w:r>
    </w:p>
    <w:p w14:paraId="3973F138" w14:textId="52817F27" w:rsidR="00AE0844" w:rsidRPr="006D13D5" w:rsidRDefault="26A008C0" w:rsidP="006D13D5">
      <w:pPr>
        <w:pStyle w:val="Article2L2"/>
        <w:keepNext/>
        <w:numPr>
          <w:ilvl w:val="0"/>
          <w:numId w:val="2"/>
        </w:numPr>
        <w:tabs>
          <w:tab w:val="left" w:pos="720"/>
        </w:tabs>
        <w:spacing w:before="240" w:after="240"/>
        <w:ind w:left="547" w:hanging="547"/>
        <w:rPr>
          <w:rFonts w:cs="Arial"/>
          <w:i/>
          <w:iCs/>
          <w:sz w:val="24"/>
          <w:szCs w:val="24"/>
          <w:u w:val="single"/>
        </w:rPr>
      </w:pPr>
      <w:bookmarkStart w:id="25" w:name="_Toc318207148"/>
      <w:bookmarkStart w:id="26" w:name="_Toc330909123"/>
      <w:bookmarkStart w:id="27" w:name="_Toc330909529"/>
      <w:bookmarkStart w:id="28" w:name="_Ref356392497"/>
      <w:bookmarkStart w:id="29" w:name="_Ref379178338"/>
      <w:r w:rsidRPr="006D13D5">
        <w:rPr>
          <w:rFonts w:cs="Arial"/>
          <w:b/>
          <w:bCs/>
          <w:i/>
          <w:iCs/>
          <w:sz w:val="24"/>
          <w:szCs w:val="24"/>
          <w:u w:val="single"/>
        </w:rPr>
        <w:lastRenderedPageBreak/>
        <w:t>I</w:t>
      </w:r>
      <w:r w:rsidR="41F4A5D8" w:rsidRPr="006D13D5">
        <w:rPr>
          <w:rFonts w:cs="Arial"/>
          <w:b/>
          <w:bCs/>
          <w:i/>
          <w:iCs/>
          <w:sz w:val="24"/>
          <w:szCs w:val="24"/>
          <w:u w:val="single"/>
        </w:rPr>
        <w:t>ndemnification</w:t>
      </w:r>
      <w:bookmarkEnd w:id="25"/>
      <w:bookmarkEnd w:id="26"/>
      <w:bookmarkEnd w:id="27"/>
      <w:bookmarkEnd w:id="28"/>
      <w:bookmarkEnd w:id="29"/>
      <w:r w:rsidR="3B34C30A" w:rsidRPr="006D13D5">
        <w:rPr>
          <w:rFonts w:cs="Arial"/>
          <w:b/>
          <w:bCs/>
          <w:i/>
          <w:iCs/>
          <w:sz w:val="24"/>
          <w:szCs w:val="24"/>
          <w:u w:val="single"/>
        </w:rPr>
        <w:t>.</w:t>
      </w:r>
    </w:p>
    <w:p w14:paraId="5AF99E11" w14:textId="34F837E8" w:rsidR="00DC4975" w:rsidRPr="00666916" w:rsidRDefault="00DC4975" w:rsidP="00A930A9">
      <w:pPr>
        <w:pStyle w:val="ListParagraph"/>
        <w:numPr>
          <w:ilvl w:val="0"/>
          <w:numId w:val="10"/>
        </w:numPr>
        <w:spacing w:before="240" w:after="240" w:line="240" w:lineRule="auto"/>
        <w:ind w:left="720" w:hanging="720"/>
        <w:contextualSpacing w:val="0"/>
        <w:rPr>
          <w:rFonts w:ascii="Arial" w:hAnsi="Arial" w:cs="Arial"/>
          <w:sz w:val="20"/>
          <w:szCs w:val="20"/>
        </w:rPr>
      </w:pPr>
      <w:bookmarkStart w:id="30" w:name="_Ref351981753"/>
      <w:bookmarkStart w:id="31" w:name="_Hlk18411126"/>
      <w:r w:rsidRPr="00666916">
        <w:rPr>
          <w:rFonts w:ascii="Arial" w:hAnsi="Arial" w:cs="Arial"/>
          <w:sz w:val="20"/>
          <w:szCs w:val="20"/>
        </w:rPr>
        <w:t xml:space="preserve">To the extent permitted by Applicable Laws, </w:t>
      </w:r>
      <w:r w:rsidR="009C0677">
        <w:rPr>
          <w:rFonts w:ascii="Arial" w:hAnsi="Arial" w:cs="Arial"/>
          <w:sz w:val="20"/>
          <w:szCs w:val="20"/>
        </w:rPr>
        <w:t>CTS</w:t>
      </w:r>
      <w:r w:rsidRPr="00666916">
        <w:rPr>
          <w:rFonts w:ascii="Arial" w:hAnsi="Arial" w:cs="Arial"/>
          <w:sz w:val="20"/>
          <w:szCs w:val="20"/>
        </w:rPr>
        <w:t xml:space="preserve"> shall defend, indemnify, and hold harmless Covered Entity from and against all claims, suits, demands, obligations, losses, damages, expenses, and causes of action (“Losses”) from third-party</w:t>
      </w:r>
      <w:r w:rsidR="00366C11">
        <w:rPr>
          <w:rFonts w:ascii="Arial" w:hAnsi="Arial" w:cs="Arial"/>
          <w:sz w:val="20"/>
          <w:szCs w:val="20"/>
        </w:rPr>
        <w:t xml:space="preserve"> (including but not limited to government)</w:t>
      </w:r>
      <w:r w:rsidRPr="00666916">
        <w:rPr>
          <w:rFonts w:ascii="Arial" w:hAnsi="Arial" w:cs="Arial"/>
          <w:sz w:val="20"/>
          <w:szCs w:val="20"/>
        </w:rPr>
        <w:t xml:space="preserve"> claims to the extent arising out of or related to (a) </w:t>
      </w:r>
      <w:r w:rsidR="009C0677">
        <w:rPr>
          <w:rFonts w:ascii="Arial" w:hAnsi="Arial" w:cs="Arial"/>
          <w:sz w:val="20"/>
          <w:szCs w:val="20"/>
        </w:rPr>
        <w:t>CTS</w:t>
      </w:r>
      <w:r w:rsidR="00B67692">
        <w:rPr>
          <w:rFonts w:ascii="Arial" w:hAnsi="Arial" w:cs="Arial"/>
          <w:sz w:val="20"/>
          <w:szCs w:val="20"/>
        </w:rPr>
        <w:t xml:space="preserve">’s </w:t>
      </w:r>
      <w:r w:rsidRPr="00666916">
        <w:rPr>
          <w:rFonts w:ascii="Arial" w:hAnsi="Arial" w:cs="Arial"/>
          <w:sz w:val="20"/>
          <w:szCs w:val="20"/>
        </w:rPr>
        <w:t xml:space="preserve">material breach of this Agreement; or (b) </w:t>
      </w:r>
      <w:r w:rsidR="009C0677">
        <w:rPr>
          <w:rFonts w:ascii="Arial" w:hAnsi="Arial" w:cs="Arial"/>
          <w:sz w:val="20"/>
          <w:szCs w:val="20"/>
        </w:rPr>
        <w:t>CTS</w:t>
      </w:r>
      <w:r w:rsidR="00B67692">
        <w:rPr>
          <w:rFonts w:ascii="Arial" w:hAnsi="Arial" w:cs="Arial"/>
          <w:sz w:val="20"/>
          <w:szCs w:val="20"/>
        </w:rPr>
        <w:t xml:space="preserve"> or Hauler’s </w:t>
      </w:r>
      <w:r w:rsidRPr="00666916">
        <w:rPr>
          <w:rFonts w:ascii="Arial" w:hAnsi="Arial" w:cs="Arial"/>
          <w:sz w:val="20"/>
          <w:szCs w:val="20"/>
        </w:rPr>
        <w:t>negligence, recklessness, or willful misconduct.</w:t>
      </w:r>
    </w:p>
    <w:p w14:paraId="38A76E43" w14:textId="1C8262BE" w:rsidR="00DC4975" w:rsidRPr="00EC50B1" w:rsidRDefault="00DC4975" w:rsidP="00A930A9">
      <w:pPr>
        <w:pStyle w:val="ListParagraph"/>
        <w:numPr>
          <w:ilvl w:val="0"/>
          <w:numId w:val="10"/>
        </w:numPr>
        <w:spacing w:before="240" w:after="240" w:line="240" w:lineRule="auto"/>
        <w:ind w:left="720" w:hanging="720"/>
        <w:contextualSpacing w:val="0"/>
        <w:rPr>
          <w:rFonts w:ascii="Arial" w:hAnsi="Arial" w:cs="Arial"/>
          <w:sz w:val="20"/>
          <w:szCs w:val="20"/>
        </w:rPr>
      </w:pPr>
      <w:r w:rsidRPr="00666916">
        <w:rPr>
          <w:rFonts w:ascii="Arial" w:hAnsi="Arial" w:cs="Arial"/>
          <w:sz w:val="20"/>
          <w:szCs w:val="20"/>
        </w:rPr>
        <w:t>Notwithstanding A</w:t>
      </w:r>
      <w:r w:rsidR="00481442" w:rsidRPr="00666916">
        <w:rPr>
          <w:rFonts w:ascii="Arial" w:hAnsi="Arial" w:cs="Arial"/>
          <w:sz w:val="20"/>
          <w:szCs w:val="20"/>
        </w:rPr>
        <w:t>greement §</w:t>
      </w:r>
      <w:r w:rsidRPr="00666916">
        <w:rPr>
          <w:rFonts w:ascii="Arial" w:hAnsi="Arial" w:cs="Arial"/>
          <w:sz w:val="20"/>
          <w:szCs w:val="20"/>
        </w:rPr>
        <w:t xml:space="preserve"> 9.1, </w:t>
      </w:r>
      <w:r w:rsidR="009C0677">
        <w:rPr>
          <w:rFonts w:ascii="Arial" w:hAnsi="Arial" w:cs="Arial"/>
          <w:sz w:val="20"/>
          <w:szCs w:val="20"/>
        </w:rPr>
        <w:t>CTS</w:t>
      </w:r>
      <w:r w:rsidR="00B67692">
        <w:rPr>
          <w:rFonts w:ascii="Arial" w:hAnsi="Arial" w:cs="Arial"/>
          <w:sz w:val="20"/>
          <w:szCs w:val="20"/>
        </w:rPr>
        <w:t xml:space="preserve"> </w:t>
      </w:r>
      <w:r w:rsidRPr="00666916">
        <w:rPr>
          <w:rFonts w:ascii="Arial" w:hAnsi="Arial" w:cs="Arial"/>
          <w:sz w:val="20"/>
          <w:szCs w:val="20"/>
        </w:rPr>
        <w:t xml:space="preserve">shall </w:t>
      </w:r>
      <w:r w:rsidR="008C28BC">
        <w:rPr>
          <w:rFonts w:ascii="Arial" w:hAnsi="Arial" w:cs="Arial"/>
          <w:sz w:val="20"/>
          <w:szCs w:val="20"/>
        </w:rPr>
        <w:t xml:space="preserve">not </w:t>
      </w:r>
      <w:r w:rsidRPr="00666916">
        <w:rPr>
          <w:rFonts w:ascii="Arial" w:hAnsi="Arial" w:cs="Arial"/>
          <w:sz w:val="20"/>
          <w:szCs w:val="20"/>
        </w:rPr>
        <w:t xml:space="preserve">be liable for Losses under Agreement </w:t>
      </w:r>
      <w:r w:rsidR="00481442" w:rsidRPr="00666916">
        <w:rPr>
          <w:rFonts w:ascii="Arial" w:hAnsi="Arial" w:cs="Arial"/>
          <w:sz w:val="20"/>
          <w:szCs w:val="20"/>
        </w:rPr>
        <w:t>§</w:t>
      </w:r>
      <w:r w:rsidRPr="00666916">
        <w:rPr>
          <w:rFonts w:ascii="Arial" w:hAnsi="Arial" w:cs="Arial"/>
          <w:sz w:val="20"/>
          <w:szCs w:val="20"/>
        </w:rPr>
        <w:t xml:space="preserve"> 9.1 to the extent such Losses arise out of or relate to Covered Entity’s: (a) material breach of this Agreement; or (b) negligence, recklessness, or willful misconduct. </w:t>
      </w:r>
    </w:p>
    <w:p w14:paraId="442803E2" w14:textId="70FF7F5C" w:rsidR="00AD0A16" w:rsidRPr="00F142D2" w:rsidRDefault="00AD0A16" w:rsidP="00A930A9">
      <w:pPr>
        <w:pStyle w:val="Article2L2"/>
        <w:keepNext/>
        <w:numPr>
          <w:ilvl w:val="0"/>
          <w:numId w:val="2"/>
        </w:numPr>
        <w:tabs>
          <w:tab w:val="left" w:pos="720"/>
        </w:tabs>
        <w:spacing w:before="240" w:after="240"/>
        <w:ind w:hanging="547"/>
        <w:rPr>
          <w:rFonts w:cs="Arial"/>
          <w:i/>
          <w:iCs/>
          <w:sz w:val="24"/>
          <w:szCs w:val="24"/>
          <w:u w:val="single"/>
        </w:rPr>
      </w:pPr>
      <w:bookmarkStart w:id="32" w:name="_Toc318207150"/>
      <w:bookmarkStart w:id="33" w:name="_Toc330909125"/>
      <w:bookmarkStart w:id="34" w:name="_Toc330909531"/>
      <w:bookmarkStart w:id="35" w:name="_Ref378923986"/>
      <w:bookmarkEnd w:id="30"/>
      <w:bookmarkEnd w:id="31"/>
      <w:r>
        <w:rPr>
          <w:rFonts w:cs="Arial"/>
          <w:b/>
          <w:bCs/>
          <w:i/>
          <w:iCs/>
          <w:sz w:val="24"/>
          <w:szCs w:val="24"/>
          <w:u w:val="single"/>
        </w:rPr>
        <w:t>Insurance.</w:t>
      </w:r>
    </w:p>
    <w:p w14:paraId="714AC06C" w14:textId="790D2416" w:rsidR="009D549F" w:rsidRPr="001E63A8" w:rsidRDefault="009D549F" w:rsidP="009D549F">
      <w:pPr>
        <w:pStyle w:val="Article2L2"/>
        <w:keepNext/>
        <w:numPr>
          <w:ilvl w:val="1"/>
          <w:numId w:val="2"/>
        </w:numPr>
        <w:tabs>
          <w:tab w:val="left" w:pos="720"/>
        </w:tabs>
        <w:spacing w:before="240" w:after="240"/>
        <w:rPr>
          <w:rFonts w:cs="Arial"/>
          <w:i/>
          <w:iCs/>
          <w:sz w:val="20"/>
          <w:u w:val="single"/>
        </w:rPr>
      </w:pPr>
      <w:r w:rsidRPr="001E63A8">
        <w:rPr>
          <w:rFonts w:cs="Arial"/>
          <w:sz w:val="20"/>
        </w:rPr>
        <w:t>Covered Entity shall provide at its own expense general liability insurance with limits of not less than $1 million for each occurrence, as well as an</w:t>
      </w:r>
      <w:r>
        <w:rPr>
          <w:rFonts w:cs="Arial"/>
          <w:sz w:val="20"/>
        </w:rPr>
        <w:t>y</w:t>
      </w:r>
      <w:r w:rsidRPr="001E63A8">
        <w:rPr>
          <w:rFonts w:cs="Arial"/>
          <w:sz w:val="20"/>
        </w:rPr>
        <w:t xml:space="preserve"> other insurance to the extent and in the amounts required by Applicable Laws</w:t>
      </w:r>
      <w:r w:rsidRPr="001B165A">
        <w:rPr>
          <w:rFonts w:cs="Arial"/>
          <w:sz w:val="20"/>
        </w:rPr>
        <w:t xml:space="preserve">, for example and without limitation, </w:t>
      </w:r>
      <w:r>
        <w:rPr>
          <w:rFonts w:cs="Arial"/>
          <w:sz w:val="20"/>
        </w:rPr>
        <w:t xml:space="preserve">environmental liability insurance, </w:t>
      </w:r>
      <w:r w:rsidRPr="001B165A">
        <w:rPr>
          <w:rFonts w:cs="Arial"/>
          <w:sz w:val="20"/>
        </w:rPr>
        <w:t>worker’s compensation</w:t>
      </w:r>
      <w:r>
        <w:rPr>
          <w:rFonts w:cs="Arial"/>
          <w:sz w:val="20"/>
        </w:rPr>
        <w:t>,</w:t>
      </w:r>
      <w:r w:rsidRPr="001B165A">
        <w:rPr>
          <w:rFonts w:cs="Arial"/>
          <w:sz w:val="20"/>
        </w:rPr>
        <w:t xml:space="preserve"> automobile insurance</w:t>
      </w:r>
      <w:r>
        <w:rPr>
          <w:rFonts w:cs="Arial"/>
          <w:sz w:val="20"/>
        </w:rPr>
        <w:t>, etc</w:t>
      </w:r>
      <w:r w:rsidRPr="001E63A8">
        <w:rPr>
          <w:rFonts w:cs="Arial"/>
          <w:sz w:val="20"/>
        </w:rPr>
        <w:t xml:space="preserve">.  </w:t>
      </w:r>
      <w:r>
        <w:rPr>
          <w:rFonts w:cs="Arial"/>
          <w:sz w:val="20"/>
        </w:rPr>
        <w:t xml:space="preserve">Covered </w:t>
      </w:r>
      <w:r w:rsidR="001666E4">
        <w:rPr>
          <w:rFonts w:cs="Arial"/>
          <w:sz w:val="20"/>
        </w:rPr>
        <w:t>E</w:t>
      </w:r>
      <w:r>
        <w:rPr>
          <w:rFonts w:cs="Arial"/>
          <w:sz w:val="20"/>
        </w:rPr>
        <w:t xml:space="preserve">ntity shall add CTS as an additional insured to the general liability policy, and environmental liability policy if available. Covered </w:t>
      </w:r>
      <w:r w:rsidR="001666E4">
        <w:rPr>
          <w:rFonts w:cs="Arial"/>
          <w:sz w:val="20"/>
        </w:rPr>
        <w:t>E</w:t>
      </w:r>
      <w:r>
        <w:rPr>
          <w:rFonts w:cs="Arial"/>
          <w:sz w:val="20"/>
        </w:rPr>
        <w:t xml:space="preserve">ntity shall also add CTS as additional insured to other applicable insurance, to the extent commercially feasible.  </w:t>
      </w:r>
      <w:r w:rsidRPr="001E63A8">
        <w:rPr>
          <w:rFonts w:cs="Arial"/>
          <w:sz w:val="20"/>
        </w:rPr>
        <w:t xml:space="preserve">Upon </w:t>
      </w:r>
      <w:r>
        <w:rPr>
          <w:rFonts w:cs="Arial"/>
          <w:sz w:val="20"/>
        </w:rPr>
        <w:t>w</w:t>
      </w:r>
      <w:r w:rsidRPr="001E63A8">
        <w:rPr>
          <w:rFonts w:cs="Arial"/>
          <w:sz w:val="20"/>
        </w:rPr>
        <w:t>ritten request, Covered Entity will provide CTS with corresponding certificates of insurance</w:t>
      </w:r>
      <w:r>
        <w:rPr>
          <w:rFonts w:cs="Arial"/>
          <w:sz w:val="20"/>
        </w:rPr>
        <w:t xml:space="preserve"> and a copy of the endorsement(s)</w:t>
      </w:r>
      <w:r w:rsidRPr="001E63A8">
        <w:rPr>
          <w:rFonts w:cs="Arial"/>
          <w:sz w:val="20"/>
        </w:rPr>
        <w:t xml:space="preserve"> </w:t>
      </w:r>
      <w:r>
        <w:rPr>
          <w:rFonts w:cs="Arial"/>
          <w:sz w:val="20"/>
        </w:rPr>
        <w:t>adding</w:t>
      </w:r>
      <w:r w:rsidRPr="001E63A8">
        <w:rPr>
          <w:rFonts w:cs="Arial"/>
          <w:sz w:val="20"/>
        </w:rPr>
        <w:t xml:space="preserve"> CTS as an additional insured under the applicable policies.</w:t>
      </w:r>
    </w:p>
    <w:p w14:paraId="4BF5CE62" w14:textId="0FC643E9" w:rsidR="00AA7FC5" w:rsidRPr="00EC50B1" w:rsidRDefault="00AE0844" w:rsidP="00A930A9">
      <w:pPr>
        <w:pStyle w:val="Article2L2"/>
        <w:keepNext/>
        <w:numPr>
          <w:ilvl w:val="0"/>
          <w:numId w:val="2"/>
        </w:numPr>
        <w:tabs>
          <w:tab w:val="left" w:pos="720"/>
        </w:tabs>
        <w:spacing w:before="240" w:after="240"/>
        <w:ind w:hanging="547"/>
        <w:rPr>
          <w:rFonts w:cs="Arial"/>
          <w:i/>
          <w:iCs/>
          <w:sz w:val="24"/>
          <w:szCs w:val="24"/>
          <w:u w:val="single"/>
        </w:rPr>
      </w:pPr>
      <w:r w:rsidRPr="00A4465A">
        <w:rPr>
          <w:rFonts w:cs="Arial"/>
          <w:b/>
          <w:bCs/>
          <w:i/>
          <w:iCs/>
          <w:sz w:val="24"/>
          <w:szCs w:val="24"/>
          <w:u w:val="single"/>
        </w:rPr>
        <w:t>T</w:t>
      </w:r>
      <w:r w:rsidR="000151D6">
        <w:rPr>
          <w:rFonts w:cs="Arial"/>
          <w:b/>
          <w:bCs/>
          <w:i/>
          <w:iCs/>
          <w:sz w:val="24"/>
          <w:szCs w:val="24"/>
          <w:u w:val="single"/>
        </w:rPr>
        <w:t>ermination of Agreement</w:t>
      </w:r>
      <w:bookmarkEnd w:id="32"/>
      <w:bookmarkEnd w:id="33"/>
      <w:bookmarkEnd w:id="34"/>
      <w:bookmarkEnd w:id="35"/>
      <w:r w:rsidR="00481442" w:rsidRPr="00666916">
        <w:rPr>
          <w:rFonts w:cs="Arial"/>
          <w:b/>
          <w:bCs/>
          <w:i/>
          <w:iCs/>
          <w:sz w:val="24"/>
          <w:szCs w:val="24"/>
          <w:u w:val="single"/>
        </w:rPr>
        <w:t>.</w:t>
      </w:r>
    </w:p>
    <w:p w14:paraId="64EECF12" w14:textId="073B9237" w:rsidR="00AE0844" w:rsidRPr="00366C11" w:rsidRDefault="00C57822" w:rsidP="00A930A9">
      <w:pPr>
        <w:pStyle w:val="Article2L2"/>
        <w:keepNext/>
        <w:numPr>
          <w:ilvl w:val="1"/>
          <w:numId w:val="2"/>
        </w:numPr>
        <w:tabs>
          <w:tab w:val="left" w:pos="720"/>
        </w:tabs>
        <w:spacing w:before="240" w:after="240"/>
        <w:ind w:hanging="547"/>
        <w:rPr>
          <w:rFonts w:cs="Arial"/>
          <w:sz w:val="20"/>
        </w:rPr>
      </w:pPr>
      <w:r w:rsidRPr="00366C11">
        <w:rPr>
          <w:rFonts w:cs="Arial"/>
          <w:b/>
          <w:bCs/>
          <w:sz w:val="20"/>
        </w:rPr>
        <w:t xml:space="preserve">Termination for Cause. </w:t>
      </w:r>
      <w:r w:rsidR="00AE0844" w:rsidRPr="00366C11">
        <w:rPr>
          <w:rFonts w:cs="Arial"/>
          <w:sz w:val="20"/>
        </w:rPr>
        <w:t xml:space="preserve">Either </w:t>
      </w:r>
      <w:r w:rsidR="00E0602B" w:rsidRPr="00366C11">
        <w:rPr>
          <w:rFonts w:cs="Arial"/>
          <w:sz w:val="20"/>
        </w:rPr>
        <w:t>P</w:t>
      </w:r>
      <w:r w:rsidR="00AE0844" w:rsidRPr="00366C11">
        <w:rPr>
          <w:rFonts w:cs="Arial"/>
          <w:sz w:val="20"/>
        </w:rPr>
        <w:t xml:space="preserve">arty may terminate this Agreement </w:t>
      </w:r>
      <w:r w:rsidR="001205B7" w:rsidRPr="00366C11">
        <w:rPr>
          <w:rFonts w:cs="Arial"/>
          <w:sz w:val="20"/>
        </w:rPr>
        <w:t>under the following conditions</w:t>
      </w:r>
      <w:r w:rsidR="00AE0844" w:rsidRPr="00366C11">
        <w:rPr>
          <w:rFonts w:cs="Arial"/>
          <w:sz w:val="20"/>
        </w:rPr>
        <w:t>:</w:t>
      </w:r>
    </w:p>
    <w:p w14:paraId="388ACC1E" w14:textId="072BFAEC" w:rsidR="00AE0844" w:rsidRPr="00666916" w:rsidRDefault="001205B7" w:rsidP="00A930A9">
      <w:pPr>
        <w:pStyle w:val="ListParagraph"/>
        <w:keepNext/>
        <w:keepLines/>
        <w:numPr>
          <w:ilvl w:val="1"/>
          <w:numId w:val="11"/>
        </w:numPr>
        <w:spacing w:before="240" w:after="240" w:line="240" w:lineRule="auto"/>
        <w:contextualSpacing w:val="0"/>
        <w:rPr>
          <w:rFonts w:ascii="Arial" w:hAnsi="Arial" w:cs="Arial"/>
          <w:sz w:val="20"/>
          <w:szCs w:val="20"/>
        </w:rPr>
      </w:pPr>
      <w:r w:rsidRPr="00666916">
        <w:rPr>
          <w:rFonts w:ascii="Arial" w:hAnsi="Arial" w:cs="Arial"/>
          <w:sz w:val="20"/>
          <w:szCs w:val="20"/>
        </w:rPr>
        <w:t xml:space="preserve">Immediately upon prior </w:t>
      </w:r>
      <w:r w:rsidR="0082359B">
        <w:rPr>
          <w:rFonts w:ascii="Arial" w:hAnsi="Arial" w:cs="Arial"/>
          <w:sz w:val="20"/>
          <w:szCs w:val="20"/>
        </w:rPr>
        <w:t>W</w:t>
      </w:r>
      <w:r w:rsidRPr="00666916">
        <w:rPr>
          <w:rFonts w:ascii="Arial" w:hAnsi="Arial" w:cs="Arial"/>
          <w:sz w:val="20"/>
          <w:szCs w:val="20"/>
        </w:rPr>
        <w:t xml:space="preserve">ritten notice if the other </w:t>
      </w:r>
      <w:r w:rsidR="00E0602B" w:rsidRPr="00666916">
        <w:rPr>
          <w:rFonts w:ascii="Arial" w:hAnsi="Arial" w:cs="Arial"/>
          <w:sz w:val="20"/>
          <w:szCs w:val="20"/>
        </w:rPr>
        <w:t>P</w:t>
      </w:r>
      <w:r w:rsidRPr="00666916">
        <w:rPr>
          <w:rFonts w:ascii="Arial" w:hAnsi="Arial" w:cs="Arial"/>
          <w:sz w:val="20"/>
          <w:szCs w:val="20"/>
        </w:rPr>
        <w:t xml:space="preserve">arty </w:t>
      </w:r>
      <w:r w:rsidR="00AE0844" w:rsidRPr="00666916">
        <w:rPr>
          <w:rFonts w:ascii="Arial" w:hAnsi="Arial" w:cs="Arial"/>
          <w:sz w:val="20"/>
          <w:szCs w:val="20"/>
        </w:rPr>
        <w:t>has breached any material provision of this Agreement, and has failed to cure such breach within t</w:t>
      </w:r>
      <w:r w:rsidR="00E20898" w:rsidRPr="00666916">
        <w:rPr>
          <w:rFonts w:ascii="Arial" w:hAnsi="Arial" w:cs="Arial"/>
          <w:sz w:val="20"/>
          <w:szCs w:val="20"/>
        </w:rPr>
        <w:t>hirty (3</w:t>
      </w:r>
      <w:r w:rsidR="00AE0844" w:rsidRPr="00666916">
        <w:rPr>
          <w:rFonts w:ascii="Arial" w:hAnsi="Arial" w:cs="Arial"/>
          <w:sz w:val="20"/>
          <w:szCs w:val="20"/>
        </w:rPr>
        <w:t xml:space="preserve">0) days of receiving written notification of such breach; or </w:t>
      </w:r>
    </w:p>
    <w:p w14:paraId="3FC567ED" w14:textId="3512E381" w:rsidR="00AE0844" w:rsidRPr="00666916" w:rsidRDefault="001205B7" w:rsidP="00A930A9">
      <w:pPr>
        <w:pStyle w:val="ListParagraph"/>
        <w:numPr>
          <w:ilvl w:val="1"/>
          <w:numId w:val="11"/>
        </w:numPr>
        <w:spacing w:before="240" w:after="240" w:line="240" w:lineRule="auto"/>
        <w:contextualSpacing w:val="0"/>
        <w:rPr>
          <w:rFonts w:ascii="Arial" w:hAnsi="Arial" w:cs="Arial"/>
          <w:sz w:val="20"/>
          <w:szCs w:val="20"/>
        </w:rPr>
      </w:pPr>
      <w:r w:rsidRPr="00666916">
        <w:rPr>
          <w:rFonts w:ascii="Arial" w:hAnsi="Arial" w:cs="Arial"/>
          <w:sz w:val="20"/>
          <w:szCs w:val="20"/>
        </w:rPr>
        <w:t xml:space="preserve">upon </w:t>
      </w:r>
      <w:r w:rsidR="00E0602B" w:rsidRPr="00666916">
        <w:rPr>
          <w:rFonts w:ascii="Arial" w:hAnsi="Arial" w:cs="Arial"/>
          <w:sz w:val="20"/>
          <w:szCs w:val="20"/>
        </w:rPr>
        <w:t xml:space="preserve">seven </w:t>
      </w:r>
      <w:r w:rsidRPr="00666916">
        <w:rPr>
          <w:rFonts w:ascii="Arial" w:hAnsi="Arial" w:cs="Arial"/>
          <w:sz w:val="20"/>
          <w:szCs w:val="20"/>
        </w:rPr>
        <w:t>(</w:t>
      </w:r>
      <w:r w:rsidR="00E0602B" w:rsidRPr="00666916">
        <w:rPr>
          <w:rFonts w:ascii="Arial" w:hAnsi="Arial" w:cs="Arial"/>
          <w:sz w:val="20"/>
          <w:szCs w:val="20"/>
        </w:rPr>
        <w:t>7</w:t>
      </w:r>
      <w:r w:rsidRPr="00666916">
        <w:rPr>
          <w:rFonts w:ascii="Arial" w:hAnsi="Arial" w:cs="Arial"/>
          <w:sz w:val="20"/>
          <w:szCs w:val="20"/>
        </w:rPr>
        <w:t xml:space="preserve">) days’ prior </w:t>
      </w:r>
      <w:r w:rsidR="0082359B">
        <w:rPr>
          <w:rFonts w:ascii="Arial" w:hAnsi="Arial" w:cs="Arial"/>
          <w:sz w:val="20"/>
          <w:szCs w:val="20"/>
        </w:rPr>
        <w:t>W</w:t>
      </w:r>
      <w:r w:rsidRPr="00666916">
        <w:rPr>
          <w:rFonts w:ascii="Arial" w:hAnsi="Arial" w:cs="Arial"/>
          <w:sz w:val="20"/>
          <w:szCs w:val="20"/>
        </w:rPr>
        <w:t xml:space="preserve">ritten notice if the other </w:t>
      </w:r>
      <w:r w:rsidR="0079720B" w:rsidRPr="00666916">
        <w:rPr>
          <w:rFonts w:ascii="Arial" w:hAnsi="Arial" w:cs="Arial"/>
          <w:sz w:val="20"/>
          <w:szCs w:val="20"/>
        </w:rPr>
        <w:t>P</w:t>
      </w:r>
      <w:r w:rsidRPr="00666916">
        <w:rPr>
          <w:rFonts w:ascii="Arial" w:hAnsi="Arial" w:cs="Arial"/>
          <w:sz w:val="20"/>
          <w:szCs w:val="20"/>
        </w:rPr>
        <w:t xml:space="preserve">arty </w:t>
      </w:r>
      <w:r w:rsidR="00AE0844" w:rsidRPr="00666916">
        <w:rPr>
          <w:rFonts w:ascii="Arial" w:hAnsi="Arial" w:cs="Arial"/>
          <w:sz w:val="20"/>
          <w:szCs w:val="20"/>
        </w:rPr>
        <w:t xml:space="preserve">has violated </w:t>
      </w:r>
      <w:r w:rsidR="00E0602B" w:rsidRPr="00666916">
        <w:rPr>
          <w:rFonts w:ascii="Arial" w:hAnsi="Arial" w:cs="Arial"/>
          <w:sz w:val="20"/>
          <w:szCs w:val="20"/>
        </w:rPr>
        <w:t>A</w:t>
      </w:r>
      <w:r w:rsidR="00AE0844" w:rsidRPr="00666916">
        <w:rPr>
          <w:rFonts w:ascii="Arial" w:hAnsi="Arial" w:cs="Arial"/>
          <w:sz w:val="20"/>
          <w:szCs w:val="20"/>
        </w:rPr>
        <w:t>pplicable Law</w:t>
      </w:r>
      <w:r w:rsidR="00E0602B" w:rsidRPr="00666916">
        <w:rPr>
          <w:rFonts w:ascii="Arial" w:hAnsi="Arial" w:cs="Arial"/>
          <w:sz w:val="20"/>
          <w:szCs w:val="20"/>
        </w:rPr>
        <w:t>s</w:t>
      </w:r>
      <w:r w:rsidR="00AE0844" w:rsidRPr="00666916">
        <w:rPr>
          <w:rFonts w:ascii="Arial" w:hAnsi="Arial" w:cs="Arial"/>
          <w:sz w:val="20"/>
          <w:szCs w:val="20"/>
        </w:rPr>
        <w:t xml:space="preserve">. </w:t>
      </w:r>
    </w:p>
    <w:p w14:paraId="1CEC0E06" w14:textId="1002FD4D" w:rsidR="00AA7FC5" w:rsidRPr="00666916" w:rsidRDefault="008917AA" w:rsidP="00EC50B1">
      <w:pPr>
        <w:spacing w:before="240" w:after="240" w:line="240" w:lineRule="auto"/>
        <w:ind w:left="720"/>
        <w:rPr>
          <w:rFonts w:ascii="Arial" w:hAnsi="Arial" w:cs="Arial"/>
          <w:sz w:val="20"/>
          <w:szCs w:val="20"/>
        </w:rPr>
      </w:pPr>
      <w:r w:rsidRPr="00666916">
        <w:rPr>
          <w:rFonts w:ascii="Arial" w:hAnsi="Arial" w:cs="Arial"/>
          <w:sz w:val="20"/>
          <w:szCs w:val="20"/>
        </w:rPr>
        <w:t xml:space="preserve">Any </w:t>
      </w:r>
      <w:r w:rsidR="00AE0844" w:rsidRPr="00666916">
        <w:rPr>
          <w:rFonts w:ascii="Arial" w:hAnsi="Arial" w:cs="Arial"/>
          <w:sz w:val="20"/>
          <w:szCs w:val="20"/>
        </w:rPr>
        <w:t xml:space="preserve">notice of termination </w:t>
      </w:r>
      <w:r w:rsidRPr="00666916">
        <w:rPr>
          <w:rFonts w:ascii="Arial" w:hAnsi="Arial" w:cs="Arial"/>
          <w:sz w:val="20"/>
          <w:szCs w:val="20"/>
        </w:rPr>
        <w:t xml:space="preserve">must </w:t>
      </w:r>
      <w:r w:rsidR="00AE0844" w:rsidRPr="00666916">
        <w:rPr>
          <w:rFonts w:ascii="Arial" w:hAnsi="Arial" w:cs="Arial"/>
          <w:sz w:val="20"/>
          <w:szCs w:val="20"/>
        </w:rPr>
        <w:t xml:space="preserve">specify the date </w:t>
      </w:r>
      <w:r w:rsidRPr="00666916">
        <w:rPr>
          <w:rFonts w:ascii="Arial" w:hAnsi="Arial" w:cs="Arial"/>
          <w:sz w:val="20"/>
          <w:szCs w:val="20"/>
        </w:rPr>
        <w:t>of termination</w:t>
      </w:r>
      <w:r w:rsidR="00AE0844" w:rsidRPr="00666916">
        <w:rPr>
          <w:rFonts w:ascii="Arial" w:hAnsi="Arial" w:cs="Arial"/>
          <w:sz w:val="20"/>
          <w:szCs w:val="20"/>
        </w:rPr>
        <w:t xml:space="preserve"> and the reasons for termination.</w:t>
      </w:r>
    </w:p>
    <w:p w14:paraId="0EEFEE3E" w14:textId="391DCE80" w:rsidR="00AA7FC5" w:rsidRPr="00EC50B1" w:rsidRDefault="00AA7FC5" w:rsidP="00A930A9">
      <w:pPr>
        <w:pStyle w:val="Article2L2"/>
        <w:numPr>
          <w:ilvl w:val="1"/>
          <w:numId w:val="2"/>
        </w:numPr>
        <w:tabs>
          <w:tab w:val="left" w:pos="720"/>
        </w:tabs>
        <w:spacing w:before="240" w:after="240"/>
        <w:rPr>
          <w:rFonts w:cs="Arial"/>
          <w:sz w:val="20"/>
        </w:rPr>
      </w:pPr>
      <w:r w:rsidRPr="00666916">
        <w:rPr>
          <w:rFonts w:cs="Arial"/>
          <w:b/>
          <w:bCs/>
          <w:sz w:val="20"/>
        </w:rPr>
        <w:t>Termination for Convenience.</w:t>
      </w:r>
      <w:r w:rsidR="0079720B" w:rsidRPr="00666916">
        <w:rPr>
          <w:rFonts w:cs="Arial"/>
          <w:b/>
          <w:bCs/>
          <w:sz w:val="20"/>
        </w:rPr>
        <w:t xml:space="preserve"> </w:t>
      </w:r>
      <w:r w:rsidRPr="00666916">
        <w:rPr>
          <w:rFonts w:cs="Arial"/>
          <w:b/>
          <w:bCs/>
          <w:sz w:val="20"/>
        </w:rPr>
        <w:t xml:space="preserve"> </w:t>
      </w:r>
      <w:r w:rsidRPr="00666916">
        <w:rPr>
          <w:rFonts w:cs="Arial"/>
          <w:sz w:val="20"/>
        </w:rPr>
        <w:t xml:space="preserve">Either </w:t>
      </w:r>
      <w:r w:rsidR="0079720B" w:rsidRPr="00666916">
        <w:rPr>
          <w:rFonts w:cs="Arial"/>
          <w:sz w:val="20"/>
        </w:rPr>
        <w:t>P</w:t>
      </w:r>
      <w:r w:rsidRPr="00666916">
        <w:rPr>
          <w:rFonts w:cs="Arial"/>
          <w:sz w:val="20"/>
        </w:rPr>
        <w:t xml:space="preserve">arty may terminate this Agreement (in whole or in connection with one or more </w:t>
      </w:r>
      <w:proofErr w:type="gramStart"/>
      <w:r w:rsidRPr="00666916">
        <w:rPr>
          <w:rFonts w:cs="Arial"/>
          <w:sz w:val="20"/>
        </w:rPr>
        <w:t>particular Drop-Off</w:t>
      </w:r>
      <w:proofErr w:type="gramEnd"/>
      <w:r w:rsidRPr="00666916">
        <w:rPr>
          <w:rFonts w:cs="Arial"/>
          <w:sz w:val="20"/>
        </w:rPr>
        <w:t xml:space="preserve"> Sites) at any time without cause upon thirty (30) days’ </w:t>
      </w:r>
      <w:r w:rsidR="00E71819">
        <w:rPr>
          <w:rFonts w:cs="Arial"/>
          <w:sz w:val="20"/>
        </w:rPr>
        <w:t xml:space="preserve">prior </w:t>
      </w:r>
      <w:r w:rsidR="0082359B">
        <w:rPr>
          <w:rFonts w:cs="Arial"/>
          <w:sz w:val="20"/>
        </w:rPr>
        <w:t>W</w:t>
      </w:r>
      <w:r w:rsidRPr="00666916">
        <w:rPr>
          <w:rFonts w:cs="Arial"/>
          <w:sz w:val="20"/>
        </w:rPr>
        <w:t>ritten notice to the other Party.</w:t>
      </w:r>
    </w:p>
    <w:p w14:paraId="01320BD8" w14:textId="51D35C59" w:rsidR="0079720B" w:rsidRPr="00666916" w:rsidRDefault="0079720B" w:rsidP="00A930A9">
      <w:pPr>
        <w:pStyle w:val="Article2L2"/>
        <w:numPr>
          <w:ilvl w:val="1"/>
          <w:numId w:val="2"/>
        </w:numPr>
        <w:tabs>
          <w:tab w:val="left" w:pos="720"/>
        </w:tabs>
        <w:spacing w:before="240" w:after="240"/>
        <w:rPr>
          <w:rFonts w:cs="Arial"/>
          <w:b/>
          <w:bCs/>
          <w:sz w:val="20"/>
        </w:rPr>
      </w:pPr>
      <w:r w:rsidRPr="00666916">
        <w:rPr>
          <w:rFonts w:cs="Arial"/>
          <w:b/>
          <w:bCs/>
          <w:sz w:val="20"/>
        </w:rPr>
        <w:t xml:space="preserve">Program Termination.  </w:t>
      </w:r>
      <w:r w:rsidRPr="00666916">
        <w:rPr>
          <w:rFonts w:cs="Arial"/>
          <w:sz w:val="20"/>
        </w:rPr>
        <w:t xml:space="preserve">If </w:t>
      </w:r>
      <w:r w:rsidR="009C0677">
        <w:rPr>
          <w:rFonts w:cs="Arial"/>
          <w:sz w:val="20"/>
        </w:rPr>
        <w:t>CTS</w:t>
      </w:r>
      <w:r w:rsidRPr="00666916">
        <w:rPr>
          <w:rFonts w:cs="Arial"/>
          <w:sz w:val="20"/>
        </w:rPr>
        <w:t xml:space="preserve">’s Program in the State is terminated, disapproved, or otherwise discontinues operations, </w:t>
      </w:r>
      <w:r w:rsidR="009C0677">
        <w:rPr>
          <w:rFonts w:cs="Arial"/>
          <w:sz w:val="20"/>
        </w:rPr>
        <w:t>CTS</w:t>
      </w:r>
      <w:r w:rsidRPr="00666916">
        <w:rPr>
          <w:rFonts w:cs="Arial"/>
          <w:sz w:val="20"/>
        </w:rPr>
        <w:t xml:space="preserve"> may terminate this </w:t>
      </w:r>
      <w:r w:rsidR="00381ED8" w:rsidRPr="00666916">
        <w:rPr>
          <w:rFonts w:cs="Arial"/>
          <w:sz w:val="20"/>
        </w:rPr>
        <w:t>A</w:t>
      </w:r>
      <w:r w:rsidRPr="00666916">
        <w:rPr>
          <w:rFonts w:cs="Arial"/>
          <w:sz w:val="20"/>
        </w:rPr>
        <w:t>greement upon (</w:t>
      </w:r>
      <w:r w:rsidR="006A2A3E">
        <w:rPr>
          <w:rFonts w:cs="Arial"/>
          <w:sz w:val="20"/>
        </w:rPr>
        <w:t>60</w:t>
      </w:r>
      <w:r w:rsidRPr="00666916">
        <w:rPr>
          <w:rFonts w:cs="Arial"/>
          <w:sz w:val="20"/>
        </w:rPr>
        <w:t xml:space="preserve">) days’ prior </w:t>
      </w:r>
      <w:r w:rsidR="0082359B">
        <w:rPr>
          <w:rFonts w:cs="Arial"/>
          <w:sz w:val="20"/>
        </w:rPr>
        <w:t>W</w:t>
      </w:r>
      <w:r w:rsidRPr="00666916">
        <w:rPr>
          <w:rFonts w:cs="Arial"/>
          <w:sz w:val="20"/>
        </w:rPr>
        <w:t>ritten notice to Covered Entity.</w:t>
      </w:r>
    </w:p>
    <w:p w14:paraId="6330CBE6" w14:textId="7C58ACE0" w:rsidR="00AE0844" w:rsidRPr="00EC50B1" w:rsidRDefault="00FA3BAF" w:rsidP="00A930A9">
      <w:pPr>
        <w:pStyle w:val="Article2L2"/>
        <w:numPr>
          <w:ilvl w:val="1"/>
          <w:numId w:val="2"/>
        </w:numPr>
        <w:tabs>
          <w:tab w:val="left" w:pos="720"/>
        </w:tabs>
        <w:spacing w:before="240" w:after="240"/>
        <w:rPr>
          <w:rFonts w:cs="Arial"/>
          <w:b/>
          <w:bCs/>
          <w:sz w:val="20"/>
        </w:rPr>
      </w:pPr>
      <w:r w:rsidRPr="00366C11">
        <w:rPr>
          <w:rFonts w:cs="Arial"/>
          <w:b/>
          <w:bCs/>
          <w:sz w:val="20"/>
        </w:rPr>
        <w:t xml:space="preserve">Effect of Termination. </w:t>
      </w:r>
      <w:r w:rsidR="00AE0844" w:rsidRPr="00366C11">
        <w:rPr>
          <w:rFonts w:cs="Arial"/>
          <w:sz w:val="20"/>
        </w:rPr>
        <w:t>If this Agreement is terminated</w:t>
      </w:r>
      <w:r w:rsidR="00B24E70">
        <w:rPr>
          <w:rFonts w:cs="Arial"/>
          <w:sz w:val="20"/>
        </w:rPr>
        <w:t xml:space="preserve"> under this Agreement § </w:t>
      </w:r>
      <w:r w:rsidR="00736001">
        <w:rPr>
          <w:rFonts w:cs="Arial"/>
          <w:sz w:val="20"/>
        </w:rPr>
        <w:t xml:space="preserve">11 </w:t>
      </w:r>
      <w:r w:rsidR="00B24E70">
        <w:rPr>
          <w:rFonts w:cs="Arial"/>
          <w:sz w:val="20"/>
        </w:rPr>
        <w:t>or expires under Agreement § 2</w:t>
      </w:r>
      <w:r w:rsidR="00AE0844" w:rsidRPr="00366C11">
        <w:rPr>
          <w:rFonts w:cs="Arial"/>
          <w:sz w:val="20"/>
        </w:rPr>
        <w:t xml:space="preserve">, </w:t>
      </w:r>
      <w:r w:rsidR="009C0677">
        <w:rPr>
          <w:rFonts w:cs="Arial"/>
          <w:sz w:val="20"/>
        </w:rPr>
        <w:t>CTS</w:t>
      </w:r>
      <w:r w:rsidR="00AE0844" w:rsidRPr="00366C11">
        <w:rPr>
          <w:rFonts w:cs="Arial"/>
          <w:sz w:val="20"/>
        </w:rPr>
        <w:t xml:space="preserve"> shall </w:t>
      </w:r>
      <w:r w:rsidR="00E0602B" w:rsidRPr="00366C11">
        <w:rPr>
          <w:rFonts w:cs="Arial"/>
          <w:sz w:val="20"/>
        </w:rPr>
        <w:t>remove any collection receptacle</w:t>
      </w:r>
      <w:r w:rsidR="00E71819">
        <w:rPr>
          <w:rFonts w:cs="Arial"/>
          <w:sz w:val="20"/>
        </w:rPr>
        <w:t>s Covered Entity assembles pursuant to Agreement § 2.3</w:t>
      </w:r>
      <w:r w:rsidR="00E0602B" w:rsidRPr="00366C11">
        <w:rPr>
          <w:rFonts w:cs="Arial"/>
          <w:sz w:val="20"/>
        </w:rPr>
        <w:t>.  The obligation in this A</w:t>
      </w:r>
      <w:r w:rsidR="00481442" w:rsidRPr="00666916">
        <w:rPr>
          <w:rFonts w:cs="Arial"/>
          <w:sz w:val="20"/>
        </w:rPr>
        <w:t>greement §</w:t>
      </w:r>
      <w:r w:rsidR="00E0602B" w:rsidRPr="00366C11">
        <w:rPr>
          <w:rFonts w:cs="Arial"/>
          <w:sz w:val="20"/>
        </w:rPr>
        <w:t xml:space="preserve"> </w:t>
      </w:r>
      <w:r w:rsidR="00736001" w:rsidRPr="00366C11">
        <w:rPr>
          <w:rFonts w:cs="Arial"/>
          <w:sz w:val="20"/>
        </w:rPr>
        <w:t>1</w:t>
      </w:r>
      <w:r w:rsidR="00736001">
        <w:rPr>
          <w:rFonts w:cs="Arial"/>
          <w:sz w:val="20"/>
        </w:rPr>
        <w:t>1</w:t>
      </w:r>
      <w:r w:rsidR="00E0602B" w:rsidRPr="00366C11">
        <w:rPr>
          <w:rFonts w:cs="Arial"/>
          <w:sz w:val="20"/>
        </w:rPr>
        <w:t>.</w:t>
      </w:r>
      <w:r w:rsidR="0079720B" w:rsidRPr="00666916">
        <w:rPr>
          <w:rFonts w:cs="Arial"/>
          <w:sz w:val="20"/>
        </w:rPr>
        <w:t>4</w:t>
      </w:r>
      <w:r w:rsidR="00E0602B" w:rsidRPr="00366C11">
        <w:rPr>
          <w:rFonts w:cs="Arial"/>
          <w:sz w:val="20"/>
        </w:rPr>
        <w:t xml:space="preserve"> shall be </w:t>
      </w:r>
      <w:r w:rsidR="009C0677">
        <w:rPr>
          <w:rFonts w:cs="Arial"/>
          <w:sz w:val="20"/>
        </w:rPr>
        <w:t>CTS</w:t>
      </w:r>
      <w:r w:rsidR="00E0602B" w:rsidRPr="00366C11">
        <w:rPr>
          <w:rFonts w:cs="Arial"/>
          <w:sz w:val="20"/>
        </w:rPr>
        <w:t>’s sole financial obligation with respect to any termination</w:t>
      </w:r>
      <w:r w:rsidR="00B24E70">
        <w:rPr>
          <w:rFonts w:cs="Arial"/>
          <w:sz w:val="20"/>
        </w:rPr>
        <w:t xml:space="preserve"> or expiration</w:t>
      </w:r>
      <w:r w:rsidR="00E0602B" w:rsidRPr="00366C11">
        <w:rPr>
          <w:rFonts w:cs="Arial"/>
          <w:sz w:val="20"/>
        </w:rPr>
        <w:t xml:space="preserve"> of the Agreement.</w:t>
      </w:r>
      <w:r w:rsidR="00AE0844" w:rsidRPr="00366C11">
        <w:rPr>
          <w:rFonts w:cs="Arial"/>
          <w:sz w:val="20"/>
        </w:rPr>
        <w:t xml:space="preserve"> </w:t>
      </w:r>
    </w:p>
    <w:p w14:paraId="620B22F9" w14:textId="597B9484" w:rsidR="00AE0844" w:rsidRPr="005B0FB9" w:rsidRDefault="00AE0844" w:rsidP="00A930A9">
      <w:pPr>
        <w:pStyle w:val="Article2L2"/>
        <w:numPr>
          <w:ilvl w:val="0"/>
          <w:numId w:val="2"/>
        </w:numPr>
        <w:tabs>
          <w:tab w:val="left" w:pos="720"/>
        </w:tabs>
        <w:spacing w:before="240" w:after="240"/>
        <w:rPr>
          <w:rFonts w:cs="Arial"/>
          <w:i/>
          <w:iCs/>
          <w:sz w:val="24"/>
          <w:szCs w:val="24"/>
          <w:u w:val="single"/>
        </w:rPr>
      </w:pPr>
      <w:bookmarkStart w:id="36" w:name="_Toc318207151"/>
      <w:bookmarkStart w:id="37" w:name="_Toc330909126"/>
      <w:bookmarkStart w:id="38" w:name="_Toc330909532"/>
      <w:r w:rsidRPr="005B0FB9">
        <w:rPr>
          <w:rFonts w:cs="Arial"/>
          <w:b/>
          <w:bCs/>
          <w:i/>
          <w:iCs/>
          <w:sz w:val="24"/>
          <w:szCs w:val="24"/>
          <w:u w:val="single"/>
        </w:rPr>
        <w:t>A</w:t>
      </w:r>
      <w:r w:rsidR="000151D6" w:rsidRPr="005B0FB9">
        <w:rPr>
          <w:rFonts w:cs="Arial"/>
          <w:b/>
          <w:bCs/>
          <w:i/>
          <w:iCs/>
          <w:sz w:val="24"/>
          <w:szCs w:val="24"/>
          <w:u w:val="single"/>
        </w:rPr>
        <w:t>ssignment and Subcontracting</w:t>
      </w:r>
      <w:bookmarkEnd w:id="36"/>
      <w:bookmarkEnd w:id="37"/>
      <w:bookmarkEnd w:id="38"/>
      <w:r w:rsidR="00481442" w:rsidRPr="005B0FB9">
        <w:rPr>
          <w:rFonts w:cs="Arial"/>
          <w:b/>
          <w:bCs/>
          <w:i/>
          <w:iCs/>
          <w:sz w:val="24"/>
          <w:szCs w:val="24"/>
          <w:u w:val="single"/>
        </w:rPr>
        <w:t>.</w:t>
      </w:r>
    </w:p>
    <w:p w14:paraId="7CC760D7" w14:textId="7DD746F6" w:rsidR="00B66F14" w:rsidRPr="001F3F44" w:rsidRDefault="00B66F14" w:rsidP="00B66F14">
      <w:pPr>
        <w:pStyle w:val="Article2L2"/>
        <w:numPr>
          <w:ilvl w:val="1"/>
          <w:numId w:val="2"/>
        </w:numPr>
        <w:tabs>
          <w:tab w:val="left" w:pos="720"/>
        </w:tabs>
        <w:spacing w:before="240" w:after="240"/>
        <w:ind w:left="630"/>
        <w:rPr>
          <w:rFonts w:cs="Arial"/>
          <w:sz w:val="20"/>
        </w:rPr>
      </w:pPr>
      <w:r w:rsidRPr="001F3F44">
        <w:rPr>
          <w:rFonts w:cs="Arial"/>
          <w:b/>
          <w:bCs/>
          <w:sz w:val="20"/>
        </w:rPr>
        <w:t xml:space="preserve">Limitations on Assignment. </w:t>
      </w:r>
      <w:r w:rsidRPr="001F3F44">
        <w:rPr>
          <w:rFonts w:cs="Arial"/>
          <w:sz w:val="20"/>
        </w:rPr>
        <w:t xml:space="preserve">Neither Party may assign, subcontract, novate, or otherwise transfer (including transfer by operation by law) this Agreement or the obligations and rights hereunder without the express Written consent of the other Party, which consent shall not be unreasonably withheld.  Any attempted assignment, subcontracting, novation, or other transfer made in violation of this Agreement </w:t>
      </w:r>
      <w:r w:rsidR="007E5221">
        <w:rPr>
          <w:rFonts w:cs="Arial"/>
          <w:sz w:val="20"/>
        </w:rPr>
        <w:t xml:space="preserve">§ </w:t>
      </w:r>
      <w:r w:rsidR="00736001">
        <w:rPr>
          <w:rFonts w:cs="Arial"/>
          <w:sz w:val="20"/>
        </w:rPr>
        <w:t xml:space="preserve">12 </w:t>
      </w:r>
      <w:r w:rsidRPr="001F3F44">
        <w:rPr>
          <w:rFonts w:cs="Arial"/>
          <w:sz w:val="20"/>
        </w:rPr>
        <w:t xml:space="preserve">is void and has no effect. Notwithstanding the foregoing, by providing Written notice of an assignment, without the other Party’s Written consent either Party may transfer or assign this Agreement or the </w:t>
      </w:r>
      <w:r w:rsidRPr="001F3F44">
        <w:rPr>
          <w:rFonts w:cs="Arial"/>
          <w:sz w:val="20"/>
        </w:rPr>
        <w:lastRenderedPageBreak/>
        <w:t>obligations and rights hereunder:  (</w:t>
      </w:r>
      <w:proofErr w:type="spellStart"/>
      <w:r w:rsidRPr="001F3F44">
        <w:rPr>
          <w:rFonts w:cs="Arial"/>
          <w:sz w:val="20"/>
        </w:rPr>
        <w:t>i</w:t>
      </w:r>
      <w:proofErr w:type="spellEnd"/>
      <w:r w:rsidRPr="001F3F44">
        <w:rPr>
          <w:rFonts w:cs="Arial"/>
          <w:sz w:val="20"/>
        </w:rPr>
        <w:t>) to another entity in its corporate family; (ii) to its successor; or (iii) in connection with a transfer of ownership, merger, or acquisition of such Party.</w:t>
      </w:r>
    </w:p>
    <w:p w14:paraId="07DB0AC0" w14:textId="099087A2" w:rsidR="00B66F14" w:rsidRPr="001F3F44" w:rsidRDefault="00B66F14" w:rsidP="00B66F14">
      <w:pPr>
        <w:pStyle w:val="Article2L2"/>
        <w:numPr>
          <w:ilvl w:val="1"/>
          <w:numId w:val="2"/>
        </w:numPr>
        <w:tabs>
          <w:tab w:val="left" w:pos="720"/>
        </w:tabs>
        <w:spacing w:before="240" w:after="240"/>
        <w:ind w:left="630"/>
        <w:rPr>
          <w:rFonts w:cs="Arial"/>
          <w:sz w:val="20"/>
        </w:rPr>
      </w:pPr>
      <w:r>
        <w:rPr>
          <w:rFonts w:cs="Arial"/>
          <w:b/>
          <w:bCs/>
          <w:sz w:val="20"/>
          <w:lang w:val="en-US"/>
        </w:rPr>
        <w:t xml:space="preserve">Approved Assignees and Subcontractors.  </w:t>
      </w:r>
      <w:r w:rsidRPr="001F3F44">
        <w:rPr>
          <w:rFonts w:cs="Arial"/>
          <w:sz w:val="20"/>
          <w:lang w:val="en-US"/>
        </w:rPr>
        <w:t xml:space="preserve">If an assignee, subcontractor, or other transferee is approved by </w:t>
      </w:r>
      <w:r w:rsidR="009C0677">
        <w:rPr>
          <w:rFonts w:cs="Arial"/>
          <w:sz w:val="20"/>
          <w:lang w:val="en-US"/>
        </w:rPr>
        <w:t>CTS</w:t>
      </w:r>
      <w:r w:rsidRPr="001F3F44">
        <w:rPr>
          <w:rFonts w:cs="Arial"/>
          <w:sz w:val="20"/>
          <w:lang w:val="en-US"/>
        </w:rPr>
        <w:t xml:space="preserve">, such entity is bound by all the </w:t>
      </w:r>
      <w:r w:rsidR="00711E4A">
        <w:rPr>
          <w:rFonts w:cs="Arial"/>
          <w:sz w:val="20"/>
          <w:lang w:val="en-US"/>
        </w:rPr>
        <w:t>provisions</w:t>
      </w:r>
      <w:r w:rsidRPr="001F3F44">
        <w:rPr>
          <w:rFonts w:cs="Arial"/>
          <w:sz w:val="20"/>
          <w:lang w:val="en-US"/>
        </w:rPr>
        <w:t xml:space="preserve"> of this Agreement, and </w:t>
      </w:r>
      <w:r>
        <w:rPr>
          <w:rFonts w:cs="Arial"/>
          <w:sz w:val="20"/>
          <w:lang w:val="en-US"/>
        </w:rPr>
        <w:t>Covered Entity</w:t>
      </w:r>
      <w:r w:rsidRPr="001F3F44">
        <w:rPr>
          <w:rFonts w:cs="Arial"/>
          <w:sz w:val="20"/>
          <w:lang w:val="en-US"/>
        </w:rPr>
        <w:t xml:space="preserve"> shall be solely responsible for such entity’s actions under this Agreement.</w:t>
      </w:r>
      <w:r>
        <w:rPr>
          <w:rFonts w:cs="Arial"/>
          <w:sz w:val="20"/>
          <w:lang w:val="en-US"/>
        </w:rPr>
        <w:t xml:space="preserve">  However, nothing contained in this Agreement or otherwise creates any contractual relationship between </w:t>
      </w:r>
      <w:r w:rsidR="009C0677">
        <w:rPr>
          <w:rFonts w:cs="Arial"/>
          <w:sz w:val="20"/>
          <w:lang w:val="en-US"/>
        </w:rPr>
        <w:t>CTS</w:t>
      </w:r>
      <w:r>
        <w:rPr>
          <w:rFonts w:cs="Arial"/>
          <w:sz w:val="20"/>
          <w:lang w:val="en-US"/>
        </w:rPr>
        <w:t xml:space="preserve"> and such assignee, subcontractor, or other transferee.  </w:t>
      </w:r>
      <w:r w:rsidRPr="00366C11">
        <w:rPr>
          <w:rFonts w:cs="Arial"/>
          <w:sz w:val="20"/>
        </w:rPr>
        <w:t>A</w:t>
      </w:r>
      <w:r>
        <w:rPr>
          <w:rFonts w:cs="Arial"/>
          <w:sz w:val="20"/>
        </w:rPr>
        <w:t>n assignment, subcontract, novation, or other transfer</w:t>
      </w:r>
      <w:r w:rsidRPr="00366C11">
        <w:rPr>
          <w:rFonts w:cs="Arial"/>
          <w:sz w:val="20"/>
        </w:rPr>
        <w:t xml:space="preserve"> does not relieve </w:t>
      </w:r>
      <w:r>
        <w:rPr>
          <w:rFonts w:cs="Arial"/>
          <w:sz w:val="20"/>
        </w:rPr>
        <w:t>Covered Entity</w:t>
      </w:r>
      <w:r w:rsidRPr="00366C11">
        <w:rPr>
          <w:rFonts w:cs="Arial"/>
          <w:sz w:val="20"/>
        </w:rPr>
        <w:t xml:space="preserve"> of its responsibilities and obligations hereunder. </w:t>
      </w:r>
      <w:r w:rsidRPr="00666916">
        <w:rPr>
          <w:rFonts w:cs="Arial"/>
          <w:sz w:val="20"/>
        </w:rPr>
        <w:t xml:space="preserve"> </w:t>
      </w:r>
      <w:r w:rsidRPr="00366C11">
        <w:rPr>
          <w:rFonts w:cs="Arial"/>
          <w:sz w:val="20"/>
        </w:rPr>
        <w:t xml:space="preserve">It is </w:t>
      </w:r>
      <w:r>
        <w:rPr>
          <w:rFonts w:cs="Arial"/>
          <w:sz w:val="20"/>
        </w:rPr>
        <w:t>Covered Entity’s</w:t>
      </w:r>
      <w:r w:rsidRPr="00366C11">
        <w:rPr>
          <w:rFonts w:cs="Arial"/>
          <w:sz w:val="20"/>
        </w:rPr>
        <w:t xml:space="preserve"> responsibility to ensure that any</w:t>
      </w:r>
      <w:r>
        <w:rPr>
          <w:rFonts w:cs="Arial"/>
          <w:sz w:val="20"/>
        </w:rPr>
        <w:t xml:space="preserve"> assignee, subcontractor, or other transferee</w:t>
      </w:r>
      <w:r w:rsidRPr="00366C11">
        <w:rPr>
          <w:rFonts w:cs="Arial"/>
          <w:sz w:val="20"/>
        </w:rPr>
        <w:t xml:space="preserve"> is aware of and complies with the </w:t>
      </w:r>
      <w:r w:rsidR="00711E4A">
        <w:rPr>
          <w:rFonts w:cs="Arial"/>
          <w:sz w:val="20"/>
        </w:rPr>
        <w:t>provisions</w:t>
      </w:r>
      <w:r w:rsidR="001A0D22">
        <w:rPr>
          <w:rFonts w:cs="Arial"/>
          <w:sz w:val="20"/>
        </w:rPr>
        <w:t xml:space="preserve"> </w:t>
      </w:r>
      <w:r w:rsidRPr="00366C11">
        <w:rPr>
          <w:rFonts w:cs="Arial"/>
          <w:sz w:val="20"/>
        </w:rPr>
        <w:t xml:space="preserve">of this Agreement relating to the obligations being performed by that </w:t>
      </w:r>
      <w:r>
        <w:rPr>
          <w:rFonts w:cs="Arial"/>
          <w:sz w:val="20"/>
        </w:rPr>
        <w:t>assignee, subcontractor, or other transferee.  Covered Entity</w:t>
      </w:r>
      <w:r w:rsidRPr="00366C11">
        <w:rPr>
          <w:rFonts w:cs="Arial"/>
          <w:sz w:val="20"/>
        </w:rPr>
        <w:t xml:space="preserve"> agrees to be as fully responsible to</w:t>
      </w:r>
      <w:r>
        <w:rPr>
          <w:rFonts w:cs="Arial"/>
          <w:sz w:val="20"/>
        </w:rPr>
        <w:t xml:space="preserve"> </w:t>
      </w:r>
      <w:r w:rsidR="009C0677">
        <w:rPr>
          <w:rFonts w:cs="Arial"/>
          <w:sz w:val="20"/>
        </w:rPr>
        <w:t>CTS</w:t>
      </w:r>
      <w:r w:rsidRPr="00366C11">
        <w:rPr>
          <w:rFonts w:cs="Arial"/>
          <w:sz w:val="20"/>
        </w:rPr>
        <w:t xml:space="preserve"> for the acts and omissions of its </w:t>
      </w:r>
      <w:r>
        <w:rPr>
          <w:rFonts w:cs="Arial"/>
          <w:sz w:val="20"/>
        </w:rPr>
        <w:t>assignees, subcontractors, or other transferees</w:t>
      </w:r>
      <w:r w:rsidRPr="00366C11">
        <w:rPr>
          <w:rFonts w:cs="Arial"/>
          <w:sz w:val="20"/>
        </w:rPr>
        <w:t xml:space="preserve"> as it is for its own acts and omissions.</w:t>
      </w:r>
    </w:p>
    <w:p w14:paraId="6597359E" w14:textId="769F15B1" w:rsidR="00AE0844" w:rsidRPr="00EC50B1" w:rsidRDefault="000151D6" w:rsidP="00A930A9">
      <w:pPr>
        <w:pStyle w:val="Article2L2"/>
        <w:numPr>
          <w:ilvl w:val="0"/>
          <w:numId w:val="2"/>
        </w:numPr>
        <w:tabs>
          <w:tab w:val="left" w:pos="720"/>
        </w:tabs>
        <w:spacing w:before="240" w:after="240"/>
        <w:rPr>
          <w:rFonts w:cs="Arial"/>
          <w:i/>
          <w:iCs/>
          <w:sz w:val="24"/>
          <w:szCs w:val="24"/>
          <w:u w:val="single"/>
        </w:rPr>
      </w:pPr>
      <w:r>
        <w:rPr>
          <w:rFonts w:cs="Arial"/>
          <w:b/>
          <w:bCs/>
          <w:i/>
          <w:iCs/>
          <w:sz w:val="24"/>
          <w:szCs w:val="24"/>
          <w:u w:val="single"/>
        </w:rPr>
        <w:t>Notices</w:t>
      </w:r>
      <w:r w:rsidR="00481442" w:rsidRPr="00666916">
        <w:rPr>
          <w:rFonts w:cs="Arial"/>
          <w:b/>
          <w:bCs/>
          <w:i/>
          <w:iCs/>
          <w:sz w:val="24"/>
          <w:szCs w:val="24"/>
          <w:u w:val="single"/>
        </w:rPr>
        <w:t>.</w:t>
      </w:r>
    </w:p>
    <w:p w14:paraId="74F0E9CD" w14:textId="511D7DC8" w:rsidR="00AE0844" w:rsidRPr="00666916" w:rsidRDefault="00BF02EA" w:rsidP="00A930A9">
      <w:pPr>
        <w:pStyle w:val="Article2L2"/>
        <w:numPr>
          <w:ilvl w:val="1"/>
          <w:numId w:val="2"/>
        </w:numPr>
        <w:tabs>
          <w:tab w:val="left" w:pos="720"/>
        </w:tabs>
        <w:spacing w:before="240" w:after="240"/>
        <w:rPr>
          <w:rFonts w:cs="Arial"/>
          <w:sz w:val="20"/>
        </w:rPr>
      </w:pPr>
      <w:bookmarkStart w:id="39" w:name="_Ref352161323"/>
      <w:r w:rsidRPr="00666916">
        <w:rPr>
          <w:rFonts w:cs="Arial"/>
          <w:b/>
          <w:bCs/>
          <w:sz w:val="20"/>
        </w:rPr>
        <w:t xml:space="preserve">Delivery of Notices. </w:t>
      </w:r>
      <w:r w:rsidR="00AE0844" w:rsidRPr="00666916">
        <w:rPr>
          <w:rFonts w:cs="Arial"/>
          <w:sz w:val="20"/>
        </w:rPr>
        <w:t xml:space="preserve">Except where otherwise expressly authorized, notice </w:t>
      </w:r>
      <w:r w:rsidR="00721F4C" w:rsidRPr="00666916">
        <w:rPr>
          <w:rFonts w:cs="Arial"/>
          <w:sz w:val="20"/>
        </w:rPr>
        <w:t xml:space="preserve">will </w:t>
      </w:r>
      <w:r w:rsidR="00AE0844" w:rsidRPr="00666916">
        <w:rPr>
          <w:rFonts w:cs="Arial"/>
          <w:sz w:val="20"/>
        </w:rPr>
        <w:t>be</w:t>
      </w:r>
      <w:r w:rsidR="00225B9B" w:rsidRPr="00666916">
        <w:rPr>
          <w:rFonts w:cs="Arial"/>
          <w:sz w:val="20"/>
        </w:rPr>
        <w:t xml:space="preserve"> by email,</w:t>
      </w:r>
      <w:r w:rsidR="00AE0844" w:rsidRPr="00666916">
        <w:rPr>
          <w:rFonts w:cs="Arial"/>
          <w:sz w:val="20"/>
        </w:rPr>
        <w:t xml:space="preserve"> first class certified or registered mail, or by commercial delivery service issuing a receipt for delivery</w:t>
      </w:r>
      <w:r w:rsidR="00C80955" w:rsidRPr="00666916">
        <w:rPr>
          <w:rFonts w:cs="Arial"/>
          <w:sz w:val="20"/>
        </w:rPr>
        <w:t>.  Notices will be</w:t>
      </w:r>
      <w:r w:rsidR="00AE0844" w:rsidRPr="00666916">
        <w:rPr>
          <w:rFonts w:cs="Arial"/>
          <w:sz w:val="20"/>
        </w:rPr>
        <w:t xml:space="preserve"> addressed as set forth below</w:t>
      </w:r>
      <w:r w:rsidR="00C80955" w:rsidRPr="00666916">
        <w:rPr>
          <w:rFonts w:cs="Arial"/>
          <w:sz w:val="20"/>
        </w:rPr>
        <w:t xml:space="preserve">. Either </w:t>
      </w:r>
      <w:r w:rsidR="00DD3D07" w:rsidRPr="00666916">
        <w:rPr>
          <w:rFonts w:cs="Arial"/>
          <w:sz w:val="20"/>
        </w:rPr>
        <w:t>P</w:t>
      </w:r>
      <w:r w:rsidR="00C80955" w:rsidRPr="00666916">
        <w:rPr>
          <w:rFonts w:cs="Arial"/>
          <w:sz w:val="20"/>
        </w:rPr>
        <w:t xml:space="preserve">arty may change the address information below by providing </w:t>
      </w:r>
      <w:r w:rsidR="0082359B">
        <w:rPr>
          <w:rFonts w:cs="Arial"/>
          <w:sz w:val="20"/>
        </w:rPr>
        <w:t>W</w:t>
      </w:r>
      <w:r w:rsidR="00C80955" w:rsidRPr="00666916">
        <w:rPr>
          <w:rFonts w:cs="Arial"/>
          <w:sz w:val="20"/>
        </w:rPr>
        <w:t xml:space="preserve">ritten notice to the other </w:t>
      </w:r>
      <w:r w:rsidR="00DD3D07" w:rsidRPr="00666916">
        <w:rPr>
          <w:rFonts w:cs="Arial"/>
          <w:sz w:val="20"/>
        </w:rPr>
        <w:t>P</w:t>
      </w:r>
      <w:r w:rsidR="00C80955" w:rsidRPr="00666916">
        <w:rPr>
          <w:rFonts w:cs="Arial"/>
          <w:sz w:val="20"/>
        </w:rPr>
        <w:t xml:space="preserve">arty. </w:t>
      </w:r>
      <w:bookmarkEnd w:id="39"/>
      <w:r w:rsidR="0036297F" w:rsidRPr="00666916">
        <w:rPr>
          <w:rFonts w:cs="Arial"/>
          <w:sz w:val="20"/>
        </w:rPr>
        <w:t xml:space="preserve">Notice is effective upon delivery. If delivery is refused, notice must be attempted by an alternate method hereunder. If delivery is refused for more than one method of notice </w:t>
      </w:r>
      <w:r w:rsidR="00F266EE" w:rsidRPr="00666916">
        <w:rPr>
          <w:rFonts w:cs="Arial"/>
          <w:sz w:val="20"/>
        </w:rPr>
        <w:t>specified</w:t>
      </w:r>
      <w:r w:rsidR="006561CE" w:rsidRPr="00666916">
        <w:rPr>
          <w:rFonts w:cs="Arial"/>
          <w:sz w:val="20"/>
        </w:rPr>
        <w:t xml:space="preserve"> herein</w:t>
      </w:r>
      <w:r w:rsidR="0036297F" w:rsidRPr="00666916">
        <w:rPr>
          <w:rFonts w:cs="Arial"/>
          <w:sz w:val="20"/>
        </w:rPr>
        <w:t>, notice is deemed to be effective as of the date the second notice was attempted.</w:t>
      </w:r>
    </w:p>
    <w:p w14:paraId="6FA2F4B3" w14:textId="5D5F39D1" w:rsidR="00481442" w:rsidRPr="00366C11" w:rsidRDefault="001A0D22" w:rsidP="001A0D22">
      <w:pPr>
        <w:pStyle w:val="Article2L2"/>
        <w:numPr>
          <w:ilvl w:val="0"/>
          <w:numId w:val="0"/>
        </w:numPr>
        <w:tabs>
          <w:tab w:val="left" w:pos="1800"/>
        </w:tabs>
        <w:spacing w:before="240" w:after="240"/>
        <w:ind w:left="720"/>
        <w:contextualSpacing/>
        <w:rPr>
          <w:rFonts w:cs="Arial"/>
          <w:sz w:val="20"/>
        </w:rPr>
      </w:pPr>
      <w:r>
        <w:rPr>
          <w:rFonts w:cs="Arial"/>
          <w:sz w:val="20"/>
        </w:rPr>
        <w:tab/>
      </w:r>
      <w:r w:rsidR="009C0677">
        <w:rPr>
          <w:rFonts w:cs="Arial"/>
          <w:sz w:val="20"/>
        </w:rPr>
        <w:t>CTS</w:t>
      </w:r>
    </w:p>
    <w:p w14:paraId="594663E5" w14:textId="0D9EDAA2" w:rsidR="00AE0844" w:rsidRPr="00A4465A" w:rsidRDefault="00AE0844" w:rsidP="00EC50B1">
      <w:pPr>
        <w:spacing w:before="120" w:after="120" w:line="240" w:lineRule="auto"/>
        <w:ind w:left="720"/>
        <w:rPr>
          <w:rFonts w:ascii="Arial" w:eastAsia="Times New Roman" w:hAnsi="Arial" w:cs="Arial"/>
          <w:sz w:val="20"/>
          <w:szCs w:val="20"/>
          <w:lang w:val="en-GB"/>
        </w:rPr>
      </w:pPr>
      <w:r w:rsidRPr="00EC50B1">
        <w:rPr>
          <w:rFonts w:ascii="Arial" w:eastAsia="Times New Roman" w:hAnsi="Arial" w:cs="Arial"/>
          <w:sz w:val="20"/>
          <w:szCs w:val="20"/>
          <w:lang w:val="en-GB"/>
        </w:rPr>
        <w:t xml:space="preserve">To: </w:t>
      </w:r>
      <w:r w:rsidR="00DD3D07" w:rsidRPr="00EC50B1">
        <w:rPr>
          <w:rFonts w:ascii="Arial" w:eastAsia="Times New Roman" w:hAnsi="Arial" w:cs="Arial"/>
          <w:sz w:val="20"/>
          <w:szCs w:val="20"/>
          <w:lang w:val="en-GB"/>
        </w:rPr>
        <w:tab/>
      </w:r>
      <w:r w:rsidR="00481442" w:rsidRPr="00666916">
        <w:rPr>
          <w:rFonts w:ascii="Arial" w:eastAsia="Times New Roman" w:hAnsi="Arial" w:cs="Arial"/>
          <w:sz w:val="20"/>
          <w:szCs w:val="20"/>
          <w:lang w:val="en-GB"/>
        </w:rPr>
        <w:tab/>
        <w:t>________________</w:t>
      </w:r>
    </w:p>
    <w:p w14:paraId="7C731CEF" w14:textId="22363BB1" w:rsidR="00AE0844" w:rsidRPr="00A4465A" w:rsidRDefault="00AE0844" w:rsidP="00EC50B1">
      <w:pPr>
        <w:spacing w:before="120" w:after="120" w:line="240" w:lineRule="auto"/>
        <w:ind w:firstLine="720"/>
        <w:rPr>
          <w:rFonts w:ascii="Arial" w:eastAsia="Times New Roman" w:hAnsi="Arial" w:cs="Arial"/>
          <w:sz w:val="20"/>
          <w:szCs w:val="20"/>
          <w:lang w:val="en-GB"/>
        </w:rPr>
      </w:pPr>
      <w:r w:rsidRPr="00A4465A">
        <w:rPr>
          <w:rFonts w:ascii="Arial" w:eastAsia="Times New Roman" w:hAnsi="Arial" w:cs="Arial"/>
          <w:sz w:val="20"/>
          <w:szCs w:val="20"/>
          <w:lang w:val="en-GB"/>
        </w:rPr>
        <w:t xml:space="preserve">Attn: </w:t>
      </w:r>
      <w:r w:rsidR="00DD3D07" w:rsidRPr="00A4465A">
        <w:rPr>
          <w:rFonts w:ascii="Arial" w:eastAsia="Times New Roman" w:hAnsi="Arial" w:cs="Arial"/>
          <w:sz w:val="20"/>
          <w:szCs w:val="20"/>
          <w:lang w:val="en-GB"/>
        </w:rPr>
        <w:tab/>
      </w:r>
      <w:r w:rsidR="00481442" w:rsidRPr="00666916">
        <w:rPr>
          <w:rFonts w:ascii="Arial" w:eastAsia="Times New Roman" w:hAnsi="Arial" w:cs="Arial"/>
          <w:sz w:val="20"/>
          <w:szCs w:val="20"/>
          <w:lang w:val="en-GB"/>
        </w:rPr>
        <w:tab/>
        <w:t>________________</w:t>
      </w:r>
    </w:p>
    <w:p w14:paraId="6729E75F" w14:textId="33929F4D" w:rsidR="00225B9B" w:rsidRPr="00EC50B1" w:rsidRDefault="00225B9B" w:rsidP="00EC50B1">
      <w:pPr>
        <w:spacing w:before="120" w:after="120" w:line="240" w:lineRule="auto"/>
        <w:ind w:firstLine="720"/>
        <w:rPr>
          <w:rFonts w:ascii="Arial" w:eastAsia="Times New Roman" w:hAnsi="Arial" w:cs="Arial"/>
          <w:sz w:val="20"/>
          <w:szCs w:val="20"/>
          <w:lang w:val="en-GB"/>
        </w:rPr>
      </w:pPr>
      <w:r w:rsidRPr="00A4465A">
        <w:rPr>
          <w:rFonts w:ascii="Arial" w:eastAsia="Times New Roman" w:hAnsi="Arial" w:cs="Arial"/>
          <w:sz w:val="20"/>
          <w:szCs w:val="20"/>
          <w:lang w:val="en-GB"/>
        </w:rPr>
        <w:t xml:space="preserve">Email:  </w:t>
      </w:r>
      <w:r w:rsidR="00DD3D07" w:rsidRPr="00A4465A">
        <w:rPr>
          <w:rFonts w:ascii="Arial" w:eastAsia="Times New Roman" w:hAnsi="Arial" w:cs="Arial"/>
          <w:sz w:val="20"/>
          <w:szCs w:val="20"/>
          <w:lang w:val="en-GB"/>
        </w:rPr>
        <w:tab/>
      </w:r>
      <w:r w:rsidR="00481442" w:rsidRPr="00666916">
        <w:rPr>
          <w:rFonts w:ascii="Arial" w:eastAsia="Times New Roman" w:hAnsi="Arial" w:cs="Arial"/>
          <w:sz w:val="20"/>
          <w:szCs w:val="20"/>
          <w:lang w:val="en-GB"/>
        </w:rPr>
        <w:tab/>
        <w:t>________________</w:t>
      </w:r>
    </w:p>
    <w:p w14:paraId="404BC2B5" w14:textId="3EE8C540" w:rsidR="00481442" w:rsidRPr="00666916" w:rsidRDefault="00481442" w:rsidP="00EC50B1">
      <w:pPr>
        <w:spacing w:before="120" w:after="120" w:line="240" w:lineRule="auto"/>
        <w:ind w:firstLine="720"/>
        <w:rPr>
          <w:rFonts w:ascii="Arial" w:eastAsia="Times New Roman" w:hAnsi="Arial" w:cs="Arial"/>
          <w:sz w:val="20"/>
          <w:szCs w:val="20"/>
          <w:lang w:val="en-GB"/>
        </w:rPr>
      </w:pPr>
      <w:r w:rsidRPr="00666916">
        <w:rPr>
          <w:rFonts w:ascii="Arial" w:eastAsia="Times New Roman" w:hAnsi="Arial" w:cs="Arial"/>
          <w:sz w:val="20"/>
          <w:szCs w:val="20"/>
          <w:lang w:val="en-GB"/>
        </w:rPr>
        <w:t>Phone:</w:t>
      </w:r>
      <w:r w:rsidRPr="00666916">
        <w:rPr>
          <w:rFonts w:ascii="Arial" w:eastAsia="Times New Roman" w:hAnsi="Arial" w:cs="Arial"/>
          <w:sz w:val="20"/>
          <w:szCs w:val="20"/>
          <w:lang w:val="en-GB"/>
        </w:rPr>
        <w:tab/>
      </w:r>
      <w:r w:rsidRPr="00666916">
        <w:rPr>
          <w:rFonts w:ascii="Arial" w:eastAsia="Times New Roman" w:hAnsi="Arial" w:cs="Arial"/>
          <w:sz w:val="20"/>
          <w:szCs w:val="20"/>
          <w:lang w:val="en-GB"/>
        </w:rPr>
        <w:tab/>
        <w:t>________________</w:t>
      </w:r>
    </w:p>
    <w:p w14:paraId="435B97B6" w14:textId="5CB4C377" w:rsidR="00AE0844" w:rsidRPr="00666916" w:rsidRDefault="008B6064" w:rsidP="00EC50B1">
      <w:pPr>
        <w:spacing w:before="120" w:after="120" w:line="240" w:lineRule="auto"/>
        <w:ind w:firstLine="720"/>
        <w:rPr>
          <w:rFonts w:ascii="Arial" w:eastAsia="Times New Roman" w:hAnsi="Arial" w:cs="Arial"/>
          <w:sz w:val="20"/>
          <w:szCs w:val="20"/>
          <w:lang w:val="en-GB"/>
        </w:rPr>
      </w:pPr>
      <w:r w:rsidRPr="00EC50B1">
        <w:rPr>
          <w:rFonts w:ascii="Arial" w:eastAsia="Times New Roman" w:hAnsi="Arial" w:cs="Arial"/>
          <w:sz w:val="20"/>
          <w:szCs w:val="20"/>
          <w:lang w:val="en-GB"/>
        </w:rPr>
        <w:t xml:space="preserve">Address: </w:t>
      </w:r>
      <w:r w:rsidR="00481442" w:rsidRPr="00666916">
        <w:rPr>
          <w:rFonts w:ascii="Arial" w:eastAsia="Times New Roman" w:hAnsi="Arial" w:cs="Arial"/>
          <w:sz w:val="20"/>
          <w:szCs w:val="20"/>
          <w:lang w:val="en-GB"/>
        </w:rPr>
        <w:tab/>
        <w:t>________________</w:t>
      </w:r>
    </w:p>
    <w:p w14:paraId="6E754D56" w14:textId="5890D72B" w:rsidR="00481442" w:rsidRPr="00EC50B1" w:rsidRDefault="00481442" w:rsidP="00EC50B1">
      <w:pPr>
        <w:spacing w:before="120" w:after="120" w:line="240" w:lineRule="auto"/>
        <w:ind w:firstLine="720"/>
        <w:rPr>
          <w:rFonts w:ascii="Arial" w:eastAsia="Times New Roman" w:hAnsi="Arial" w:cs="Arial"/>
          <w:sz w:val="20"/>
          <w:szCs w:val="20"/>
          <w:lang w:val="en-GB"/>
        </w:rPr>
      </w:pPr>
      <w:r w:rsidRPr="00666916">
        <w:rPr>
          <w:rFonts w:ascii="Arial" w:eastAsia="Times New Roman" w:hAnsi="Arial" w:cs="Arial"/>
          <w:sz w:val="20"/>
          <w:szCs w:val="20"/>
          <w:lang w:val="en-GB"/>
        </w:rPr>
        <w:tab/>
      </w:r>
      <w:r w:rsidRPr="00666916">
        <w:rPr>
          <w:rFonts w:ascii="Arial" w:eastAsia="Times New Roman" w:hAnsi="Arial" w:cs="Arial"/>
          <w:sz w:val="20"/>
          <w:szCs w:val="20"/>
          <w:lang w:val="en-GB"/>
        </w:rPr>
        <w:tab/>
        <w:t>________________</w:t>
      </w:r>
    </w:p>
    <w:p w14:paraId="2BD7EDEC" w14:textId="77777777" w:rsidR="004073CC" w:rsidRPr="00EC50B1" w:rsidRDefault="004073CC" w:rsidP="00EC50B1">
      <w:pPr>
        <w:spacing w:before="240" w:after="240" w:line="240" w:lineRule="auto"/>
        <w:ind w:firstLine="720"/>
        <w:contextualSpacing/>
        <w:rPr>
          <w:rFonts w:ascii="Arial" w:eastAsia="Times New Roman" w:hAnsi="Arial" w:cs="Arial"/>
          <w:sz w:val="20"/>
          <w:szCs w:val="20"/>
          <w:lang w:val="en-GB"/>
        </w:rPr>
      </w:pPr>
    </w:p>
    <w:p w14:paraId="15CF312E" w14:textId="159CB52E" w:rsidR="004073CC" w:rsidRPr="00666916" w:rsidRDefault="004073CC" w:rsidP="001A0D22">
      <w:pPr>
        <w:keepNext/>
        <w:tabs>
          <w:tab w:val="left" w:pos="1800"/>
        </w:tabs>
        <w:spacing w:before="240" w:after="240" w:line="240" w:lineRule="auto"/>
        <w:ind w:left="720" w:firstLine="720"/>
        <w:contextualSpacing/>
        <w:rPr>
          <w:rFonts w:ascii="Arial" w:eastAsia="Times New Roman" w:hAnsi="Arial" w:cs="Arial"/>
          <w:sz w:val="20"/>
          <w:szCs w:val="20"/>
          <w:lang w:val="en-GB"/>
        </w:rPr>
      </w:pPr>
      <w:r w:rsidRPr="00EC50B1">
        <w:rPr>
          <w:rFonts w:ascii="Arial" w:eastAsia="Times New Roman" w:hAnsi="Arial" w:cs="Arial"/>
          <w:sz w:val="20"/>
          <w:szCs w:val="20"/>
          <w:lang w:val="en-GB"/>
        </w:rPr>
        <w:t>[</w:t>
      </w:r>
      <w:r w:rsidR="00DD3D07" w:rsidRPr="001A0D22">
        <w:rPr>
          <w:rFonts w:ascii="Arial" w:eastAsia="Times New Roman" w:hAnsi="Arial" w:cs="Arial"/>
          <w:sz w:val="20"/>
          <w:szCs w:val="20"/>
          <w:highlight w:val="yellow"/>
          <w:lang w:val="en-GB"/>
        </w:rPr>
        <w:t>Covered Entity</w:t>
      </w:r>
      <w:r w:rsidRPr="00EC50B1">
        <w:rPr>
          <w:rFonts w:ascii="Arial" w:eastAsia="Times New Roman" w:hAnsi="Arial" w:cs="Arial"/>
          <w:sz w:val="20"/>
          <w:szCs w:val="20"/>
          <w:lang w:val="en-GB"/>
        </w:rPr>
        <w:t>]</w:t>
      </w:r>
    </w:p>
    <w:p w14:paraId="4A2AE0EE" w14:textId="77777777" w:rsidR="00481442" w:rsidRPr="00EC50B1" w:rsidRDefault="00481442" w:rsidP="00EC50B1">
      <w:pPr>
        <w:keepNext/>
        <w:spacing w:before="240" w:after="240" w:line="240" w:lineRule="auto"/>
        <w:ind w:firstLine="720"/>
        <w:contextualSpacing/>
        <w:rPr>
          <w:rFonts w:ascii="Arial" w:eastAsia="Times New Roman" w:hAnsi="Arial" w:cs="Arial"/>
          <w:sz w:val="20"/>
          <w:szCs w:val="20"/>
          <w:lang w:val="en-GB"/>
        </w:rPr>
      </w:pPr>
    </w:p>
    <w:p w14:paraId="489E7F43" w14:textId="37DF6690" w:rsidR="004073CC" w:rsidRPr="00EC50B1" w:rsidRDefault="004073CC" w:rsidP="00EC50B1">
      <w:pPr>
        <w:keepNext/>
        <w:spacing w:before="120" w:after="120" w:line="240" w:lineRule="auto"/>
        <w:ind w:firstLine="720"/>
        <w:rPr>
          <w:rFonts w:ascii="Arial" w:eastAsia="Times New Roman" w:hAnsi="Arial" w:cs="Arial"/>
          <w:sz w:val="20"/>
          <w:szCs w:val="20"/>
          <w:lang w:val="en-GB"/>
        </w:rPr>
      </w:pPr>
      <w:r w:rsidRPr="00EC50B1">
        <w:rPr>
          <w:rFonts w:ascii="Arial" w:eastAsia="Times New Roman" w:hAnsi="Arial" w:cs="Arial"/>
          <w:sz w:val="20"/>
          <w:szCs w:val="20"/>
          <w:lang w:val="en-GB"/>
        </w:rPr>
        <w:t>To:</w:t>
      </w:r>
      <w:r w:rsidRPr="00EC50B1">
        <w:rPr>
          <w:rFonts w:ascii="Arial" w:eastAsia="Times New Roman" w:hAnsi="Arial" w:cs="Arial"/>
          <w:sz w:val="20"/>
          <w:szCs w:val="20"/>
          <w:lang w:val="en-GB"/>
        </w:rPr>
        <w:tab/>
      </w:r>
      <w:r w:rsidR="00481442" w:rsidRPr="00666916">
        <w:rPr>
          <w:rFonts w:ascii="Arial" w:eastAsia="Times New Roman" w:hAnsi="Arial" w:cs="Arial"/>
          <w:sz w:val="20"/>
          <w:szCs w:val="20"/>
          <w:lang w:val="en-GB"/>
        </w:rPr>
        <w:tab/>
        <w:t>__</w:t>
      </w:r>
      <w:r w:rsidRPr="00EC50B1">
        <w:rPr>
          <w:rFonts w:ascii="Arial" w:eastAsia="Times New Roman" w:hAnsi="Arial" w:cs="Arial"/>
          <w:sz w:val="20"/>
          <w:szCs w:val="20"/>
          <w:lang w:val="en-GB"/>
        </w:rPr>
        <w:t>______________</w:t>
      </w:r>
    </w:p>
    <w:p w14:paraId="0385071C" w14:textId="106E7107" w:rsidR="004073CC" w:rsidRPr="00EC50B1" w:rsidRDefault="004073CC" w:rsidP="00EC50B1">
      <w:pPr>
        <w:keepNext/>
        <w:spacing w:before="120" w:after="120" w:line="240" w:lineRule="auto"/>
        <w:ind w:firstLine="720"/>
        <w:rPr>
          <w:rFonts w:ascii="Arial" w:eastAsia="Times New Roman" w:hAnsi="Arial" w:cs="Arial"/>
          <w:sz w:val="20"/>
          <w:szCs w:val="20"/>
          <w:lang w:val="en-GB"/>
        </w:rPr>
      </w:pPr>
      <w:r w:rsidRPr="00EC50B1">
        <w:rPr>
          <w:rFonts w:ascii="Arial" w:eastAsia="Times New Roman" w:hAnsi="Arial" w:cs="Arial"/>
          <w:sz w:val="20"/>
          <w:szCs w:val="20"/>
          <w:lang w:val="en-GB"/>
        </w:rPr>
        <w:t xml:space="preserve">Attn: </w:t>
      </w:r>
      <w:r w:rsidRPr="00EC50B1">
        <w:rPr>
          <w:rFonts w:ascii="Arial" w:eastAsia="Times New Roman" w:hAnsi="Arial" w:cs="Arial"/>
          <w:sz w:val="20"/>
          <w:szCs w:val="20"/>
          <w:lang w:val="en-GB"/>
        </w:rPr>
        <w:tab/>
      </w:r>
      <w:r w:rsidR="00481442" w:rsidRPr="00666916">
        <w:rPr>
          <w:rFonts w:ascii="Arial" w:eastAsia="Times New Roman" w:hAnsi="Arial" w:cs="Arial"/>
          <w:sz w:val="20"/>
          <w:szCs w:val="20"/>
          <w:lang w:val="en-GB"/>
        </w:rPr>
        <w:tab/>
      </w:r>
      <w:r w:rsidRPr="00EC50B1">
        <w:rPr>
          <w:rFonts w:ascii="Arial" w:eastAsia="Times New Roman" w:hAnsi="Arial" w:cs="Arial"/>
          <w:sz w:val="20"/>
          <w:szCs w:val="20"/>
          <w:lang w:val="en-GB"/>
        </w:rPr>
        <w:t>__</w:t>
      </w:r>
      <w:r w:rsidR="00481442" w:rsidRPr="00666916">
        <w:rPr>
          <w:rFonts w:ascii="Arial" w:eastAsia="Times New Roman" w:hAnsi="Arial" w:cs="Arial"/>
          <w:sz w:val="20"/>
          <w:szCs w:val="20"/>
          <w:lang w:val="en-GB"/>
        </w:rPr>
        <w:t>__</w:t>
      </w:r>
      <w:r w:rsidRPr="00EC50B1">
        <w:rPr>
          <w:rFonts w:ascii="Arial" w:eastAsia="Times New Roman" w:hAnsi="Arial" w:cs="Arial"/>
          <w:sz w:val="20"/>
          <w:szCs w:val="20"/>
          <w:lang w:val="en-GB"/>
        </w:rPr>
        <w:t>____________</w:t>
      </w:r>
    </w:p>
    <w:p w14:paraId="216E6184" w14:textId="28377537" w:rsidR="00D5792A" w:rsidRPr="00EC50B1" w:rsidRDefault="00D5792A" w:rsidP="00EC50B1">
      <w:pPr>
        <w:keepNext/>
        <w:spacing w:before="120" w:after="120" w:line="240" w:lineRule="auto"/>
        <w:ind w:firstLine="720"/>
        <w:rPr>
          <w:rFonts w:ascii="Arial" w:eastAsia="Times New Roman" w:hAnsi="Arial" w:cs="Arial"/>
          <w:sz w:val="20"/>
          <w:szCs w:val="20"/>
          <w:lang w:val="en-GB"/>
        </w:rPr>
      </w:pPr>
      <w:r w:rsidRPr="00EC50B1">
        <w:rPr>
          <w:rFonts w:ascii="Arial" w:eastAsia="Times New Roman" w:hAnsi="Arial" w:cs="Arial"/>
          <w:sz w:val="20"/>
          <w:szCs w:val="20"/>
          <w:lang w:val="en-GB"/>
        </w:rPr>
        <w:t>Email:</w:t>
      </w:r>
      <w:r w:rsidR="00481442" w:rsidRPr="00666916">
        <w:rPr>
          <w:rFonts w:ascii="Arial" w:eastAsia="Times New Roman" w:hAnsi="Arial" w:cs="Arial"/>
          <w:sz w:val="20"/>
          <w:szCs w:val="20"/>
          <w:lang w:val="en-GB"/>
        </w:rPr>
        <w:tab/>
      </w:r>
      <w:r w:rsidR="00481442" w:rsidRPr="00666916">
        <w:rPr>
          <w:rFonts w:ascii="Arial" w:eastAsia="Times New Roman" w:hAnsi="Arial" w:cs="Arial"/>
          <w:sz w:val="20"/>
          <w:szCs w:val="20"/>
          <w:lang w:val="en-GB"/>
        </w:rPr>
        <w:tab/>
        <w:t>__</w:t>
      </w:r>
      <w:r w:rsidRPr="00EC50B1">
        <w:rPr>
          <w:rFonts w:ascii="Arial" w:eastAsia="Times New Roman" w:hAnsi="Arial" w:cs="Arial"/>
          <w:sz w:val="20"/>
          <w:szCs w:val="20"/>
          <w:lang w:val="en-GB"/>
        </w:rPr>
        <w:t>______________</w:t>
      </w:r>
    </w:p>
    <w:p w14:paraId="20CA526B" w14:textId="60B065A5" w:rsidR="00481442" w:rsidRPr="00666916" w:rsidRDefault="00481442" w:rsidP="00EC50B1">
      <w:pPr>
        <w:spacing w:before="120" w:after="120" w:line="240" w:lineRule="auto"/>
        <w:ind w:firstLine="720"/>
        <w:rPr>
          <w:rFonts w:ascii="Arial" w:eastAsia="Times New Roman" w:hAnsi="Arial" w:cs="Arial"/>
          <w:sz w:val="20"/>
          <w:szCs w:val="20"/>
          <w:lang w:val="en-GB"/>
        </w:rPr>
      </w:pPr>
      <w:r w:rsidRPr="00666916">
        <w:rPr>
          <w:rFonts w:ascii="Arial" w:eastAsia="Times New Roman" w:hAnsi="Arial" w:cs="Arial"/>
          <w:sz w:val="20"/>
          <w:szCs w:val="20"/>
          <w:lang w:val="en-GB"/>
        </w:rPr>
        <w:t>Phone:</w:t>
      </w:r>
      <w:r w:rsidRPr="00666916">
        <w:rPr>
          <w:rFonts w:ascii="Arial" w:eastAsia="Times New Roman" w:hAnsi="Arial" w:cs="Arial"/>
          <w:sz w:val="20"/>
          <w:szCs w:val="20"/>
          <w:lang w:val="en-GB"/>
        </w:rPr>
        <w:tab/>
      </w:r>
      <w:r w:rsidRPr="00666916">
        <w:rPr>
          <w:rFonts w:ascii="Arial" w:eastAsia="Times New Roman" w:hAnsi="Arial" w:cs="Arial"/>
          <w:sz w:val="20"/>
          <w:szCs w:val="20"/>
          <w:lang w:val="en-GB"/>
        </w:rPr>
        <w:tab/>
        <w:t>________________</w:t>
      </w:r>
    </w:p>
    <w:p w14:paraId="229FBC1A" w14:textId="72988F13" w:rsidR="004073CC" w:rsidRPr="00EC50B1" w:rsidRDefault="004073CC" w:rsidP="00EC50B1">
      <w:pPr>
        <w:spacing w:before="120" w:after="120" w:line="240" w:lineRule="auto"/>
        <w:ind w:firstLine="720"/>
        <w:rPr>
          <w:rFonts w:ascii="Arial" w:eastAsia="Times New Roman" w:hAnsi="Arial" w:cs="Arial"/>
          <w:sz w:val="20"/>
          <w:szCs w:val="20"/>
          <w:lang w:val="en-GB"/>
        </w:rPr>
      </w:pPr>
      <w:r w:rsidRPr="00EC50B1">
        <w:rPr>
          <w:rFonts w:ascii="Arial" w:eastAsia="Times New Roman" w:hAnsi="Arial" w:cs="Arial"/>
          <w:sz w:val="20"/>
          <w:szCs w:val="20"/>
          <w:lang w:val="en-GB"/>
        </w:rPr>
        <w:t>Address:</w:t>
      </w:r>
      <w:r w:rsidRPr="00EC50B1">
        <w:rPr>
          <w:rFonts w:ascii="Arial" w:eastAsia="Times New Roman" w:hAnsi="Arial" w:cs="Arial"/>
          <w:sz w:val="20"/>
          <w:szCs w:val="20"/>
          <w:lang w:val="en-GB"/>
        </w:rPr>
        <w:tab/>
        <w:t>______________</w:t>
      </w:r>
      <w:bookmarkStart w:id="40" w:name="_Toc318207154"/>
      <w:bookmarkStart w:id="41" w:name="_Toc330909129"/>
      <w:bookmarkStart w:id="42" w:name="_Toc330909535"/>
      <w:bookmarkStart w:id="43" w:name="_Ref356392508"/>
      <w:r w:rsidR="00481442" w:rsidRPr="00666916">
        <w:rPr>
          <w:rFonts w:ascii="Arial" w:eastAsia="Times New Roman" w:hAnsi="Arial" w:cs="Arial"/>
          <w:sz w:val="20"/>
          <w:szCs w:val="20"/>
          <w:lang w:val="en-GB"/>
        </w:rPr>
        <w:t>__</w:t>
      </w:r>
    </w:p>
    <w:p w14:paraId="4BF1D5E2" w14:textId="6AE18D57" w:rsidR="004073CC" w:rsidRPr="00EC50B1" w:rsidRDefault="004073CC" w:rsidP="00EC50B1">
      <w:pPr>
        <w:spacing w:before="120" w:after="120" w:line="240" w:lineRule="auto"/>
        <w:ind w:left="1440" w:firstLine="720"/>
        <w:rPr>
          <w:rFonts w:ascii="Arial" w:eastAsia="Times New Roman" w:hAnsi="Arial" w:cs="Arial"/>
          <w:b/>
          <w:bCs/>
          <w:sz w:val="20"/>
          <w:szCs w:val="20"/>
          <w:lang w:val="en-GB"/>
        </w:rPr>
      </w:pPr>
      <w:r w:rsidRPr="00EC50B1">
        <w:rPr>
          <w:rFonts w:ascii="Arial" w:eastAsia="Times New Roman" w:hAnsi="Arial" w:cs="Arial"/>
          <w:sz w:val="20"/>
          <w:szCs w:val="20"/>
          <w:lang w:val="en-GB"/>
        </w:rPr>
        <w:t>______________</w:t>
      </w:r>
      <w:r w:rsidR="00481442" w:rsidRPr="00666916">
        <w:rPr>
          <w:rFonts w:ascii="Arial" w:eastAsia="Times New Roman" w:hAnsi="Arial" w:cs="Arial"/>
          <w:sz w:val="20"/>
          <w:szCs w:val="20"/>
          <w:lang w:val="en-GB"/>
        </w:rPr>
        <w:t>__</w:t>
      </w:r>
    </w:p>
    <w:p w14:paraId="17A71FB0" w14:textId="69F8322C" w:rsidR="00AE0844" w:rsidRPr="00EC50B1" w:rsidRDefault="000151D6" w:rsidP="00A930A9">
      <w:pPr>
        <w:pStyle w:val="Article2L2"/>
        <w:numPr>
          <w:ilvl w:val="0"/>
          <w:numId w:val="2"/>
        </w:numPr>
        <w:tabs>
          <w:tab w:val="left" w:pos="720"/>
        </w:tabs>
        <w:spacing w:before="240" w:after="240"/>
        <w:rPr>
          <w:rFonts w:cs="Arial"/>
          <w:i/>
          <w:iCs/>
          <w:sz w:val="24"/>
          <w:szCs w:val="24"/>
          <w:u w:val="single"/>
        </w:rPr>
      </w:pPr>
      <w:r w:rsidRPr="000151D6">
        <w:rPr>
          <w:rFonts w:cs="Arial"/>
          <w:b/>
          <w:bCs/>
          <w:i/>
          <w:iCs/>
          <w:sz w:val="24"/>
          <w:szCs w:val="24"/>
          <w:u w:val="single"/>
        </w:rPr>
        <w:t>Independent Contractor Status</w:t>
      </w:r>
      <w:bookmarkEnd w:id="40"/>
      <w:bookmarkEnd w:id="41"/>
      <w:bookmarkEnd w:id="42"/>
      <w:bookmarkEnd w:id="43"/>
      <w:r w:rsidRPr="00666916">
        <w:rPr>
          <w:rFonts w:cs="Arial"/>
          <w:b/>
          <w:bCs/>
          <w:i/>
          <w:iCs/>
          <w:sz w:val="24"/>
          <w:szCs w:val="24"/>
          <w:u w:val="single"/>
        </w:rPr>
        <w:t>.</w:t>
      </w:r>
    </w:p>
    <w:p w14:paraId="01775B96" w14:textId="4A2D3661" w:rsidR="0014381C" w:rsidRPr="00366C11" w:rsidRDefault="00EA37B3" w:rsidP="00A930A9">
      <w:pPr>
        <w:pStyle w:val="Article2L2"/>
        <w:numPr>
          <w:ilvl w:val="1"/>
          <w:numId w:val="2"/>
        </w:numPr>
        <w:tabs>
          <w:tab w:val="left" w:pos="720"/>
        </w:tabs>
        <w:spacing w:before="240" w:after="240"/>
        <w:rPr>
          <w:rFonts w:cs="Arial"/>
          <w:sz w:val="20"/>
        </w:rPr>
      </w:pPr>
      <w:bookmarkStart w:id="44" w:name="_Ref352162702"/>
      <w:r w:rsidRPr="00366C11">
        <w:rPr>
          <w:rFonts w:cs="Arial"/>
          <w:b/>
          <w:bCs/>
          <w:sz w:val="20"/>
        </w:rPr>
        <w:t xml:space="preserve">Relationship Between the </w:t>
      </w:r>
      <w:r w:rsidR="00293F6C" w:rsidRPr="00366C11">
        <w:rPr>
          <w:rFonts w:cs="Arial"/>
          <w:b/>
          <w:bCs/>
          <w:sz w:val="20"/>
        </w:rPr>
        <w:t>Parties</w:t>
      </w:r>
      <w:r w:rsidRPr="00366C11">
        <w:rPr>
          <w:rFonts w:cs="Arial"/>
          <w:b/>
          <w:bCs/>
          <w:sz w:val="20"/>
        </w:rPr>
        <w:t xml:space="preserve">. </w:t>
      </w:r>
      <w:r w:rsidR="00D04C77">
        <w:rPr>
          <w:rFonts w:cs="Arial"/>
          <w:b/>
          <w:bCs/>
          <w:sz w:val="20"/>
        </w:rPr>
        <w:t xml:space="preserve"> </w:t>
      </w:r>
      <w:r w:rsidR="00AE0844" w:rsidRPr="00366C11">
        <w:rPr>
          <w:rFonts w:cs="Arial"/>
          <w:sz w:val="20"/>
        </w:rPr>
        <w:t xml:space="preserve">The </w:t>
      </w:r>
      <w:r w:rsidR="00380104" w:rsidRPr="00366C11">
        <w:rPr>
          <w:rFonts w:cs="Arial"/>
          <w:sz w:val="20"/>
        </w:rPr>
        <w:t>P</w:t>
      </w:r>
      <w:r w:rsidR="00AE0844" w:rsidRPr="00366C11">
        <w:rPr>
          <w:rFonts w:cs="Arial"/>
          <w:sz w:val="20"/>
        </w:rPr>
        <w:t xml:space="preserve">arties intend that </w:t>
      </w:r>
      <w:r w:rsidR="00380104" w:rsidRPr="00366C11">
        <w:rPr>
          <w:rFonts w:cs="Arial"/>
          <w:sz w:val="20"/>
        </w:rPr>
        <w:t>Covered Entity</w:t>
      </w:r>
      <w:r w:rsidR="00AE0844" w:rsidRPr="00366C11">
        <w:rPr>
          <w:rFonts w:cs="Arial"/>
          <w:sz w:val="20"/>
        </w:rPr>
        <w:t xml:space="preserve">, in performing the </w:t>
      </w:r>
      <w:r w:rsidR="000432CB" w:rsidRPr="00366C11">
        <w:rPr>
          <w:rFonts w:cs="Arial"/>
          <w:sz w:val="20"/>
        </w:rPr>
        <w:t xml:space="preserve">Covered Entity </w:t>
      </w:r>
      <w:r w:rsidR="00237118" w:rsidRPr="00366C11">
        <w:rPr>
          <w:rFonts w:cs="Arial"/>
          <w:sz w:val="20"/>
        </w:rPr>
        <w:t xml:space="preserve">Services </w:t>
      </w:r>
      <w:r w:rsidR="00AE0844" w:rsidRPr="00366C11">
        <w:rPr>
          <w:rFonts w:cs="Arial"/>
          <w:sz w:val="20"/>
        </w:rPr>
        <w:t xml:space="preserve">specified herein, is acting as an independent contractor and that </w:t>
      </w:r>
      <w:r w:rsidR="00380104" w:rsidRPr="00366C11">
        <w:rPr>
          <w:rFonts w:cs="Arial"/>
          <w:sz w:val="20"/>
        </w:rPr>
        <w:t>Covered Entity</w:t>
      </w:r>
      <w:r w:rsidR="00AE0844" w:rsidRPr="00366C11">
        <w:rPr>
          <w:rFonts w:cs="Arial"/>
          <w:sz w:val="20"/>
        </w:rPr>
        <w:t xml:space="preserve"> will control the work and the </w:t>
      </w:r>
      <w:proofErr w:type="gramStart"/>
      <w:r w:rsidR="00AE0844" w:rsidRPr="00366C11">
        <w:rPr>
          <w:rFonts w:cs="Arial"/>
          <w:sz w:val="20"/>
        </w:rPr>
        <w:t>manner in which</w:t>
      </w:r>
      <w:proofErr w:type="gramEnd"/>
      <w:r w:rsidR="00AE0844" w:rsidRPr="00366C11">
        <w:rPr>
          <w:rFonts w:cs="Arial"/>
          <w:sz w:val="20"/>
        </w:rPr>
        <w:t xml:space="preserve"> it is performed. This Agreement is not intended and may not be construed to create the relationship between the </w:t>
      </w:r>
      <w:r w:rsidR="00380104" w:rsidRPr="00366C11">
        <w:rPr>
          <w:rFonts w:cs="Arial"/>
          <w:sz w:val="20"/>
        </w:rPr>
        <w:t>P</w:t>
      </w:r>
      <w:r w:rsidR="00AE0844" w:rsidRPr="00366C11">
        <w:rPr>
          <w:rFonts w:cs="Arial"/>
          <w:sz w:val="20"/>
        </w:rPr>
        <w:t>arties of agent, servant, employee, partnership, joint venture, or association.</w:t>
      </w:r>
      <w:bookmarkEnd w:id="44"/>
      <w:r w:rsidR="00AE0844" w:rsidRPr="00366C11">
        <w:rPr>
          <w:rFonts w:cs="Arial"/>
          <w:sz w:val="20"/>
        </w:rPr>
        <w:t xml:space="preserve"> </w:t>
      </w:r>
    </w:p>
    <w:p w14:paraId="5B014941" w14:textId="6D63C7B3" w:rsidR="0014381C" w:rsidRPr="00366C11" w:rsidRDefault="00160322" w:rsidP="00A930A9">
      <w:pPr>
        <w:pStyle w:val="Article2L2"/>
        <w:numPr>
          <w:ilvl w:val="1"/>
          <w:numId w:val="2"/>
        </w:numPr>
        <w:tabs>
          <w:tab w:val="left" w:pos="720"/>
        </w:tabs>
        <w:spacing w:before="240" w:after="240"/>
        <w:rPr>
          <w:rFonts w:cs="Arial"/>
          <w:sz w:val="20"/>
        </w:rPr>
      </w:pPr>
      <w:r w:rsidRPr="00EC50B1">
        <w:rPr>
          <w:rFonts w:cs="Arial"/>
          <w:b/>
          <w:bCs/>
          <w:sz w:val="20"/>
        </w:rPr>
        <w:lastRenderedPageBreak/>
        <w:t xml:space="preserve">Compensation of Employees. </w:t>
      </w:r>
      <w:r w:rsidR="00EF584F" w:rsidRPr="00EC50B1">
        <w:rPr>
          <w:rFonts w:cs="Arial"/>
          <w:sz w:val="20"/>
        </w:rPr>
        <w:t xml:space="preserve">Each </w:t>
      </w:r>
      <w:r w:rsidR="00380104" w:rsidRPr="00EC50B1">
        <w:rPr>
          <w:rFonts w:cs="Arial"/>
          <w:sz w:val="20"/>
        </w:rPr>
        <w:t>P</w:t>
      </w:r>
      <w:r w:rsidR="00EF584F" w:rsidRPr="00EC50B1">
        <w:rPr>
          <w:rFonts w:cs="Arial"/>
          <w:sz w:val="20"/>
        </w:rPr>
        <w:t xml:space="preserve">arty, or its subcontractors, as appropriate, is solely liable and responsible for providing all compensation and benefits due to, or on behalf of, all persons performing work on its behalf in connection with this Agreement. Neither </w:t>
      </w:r>
      <w:r w:rsidR="00380104" w:rsidRPr="00EC50B1">
        <w:rPr>
          <w:rFonts w:cs="Arial"/>
          <w:sz w:val="20"/>
        </w:rPr>
        <w:t>P</w:t>
      </w:r>
      <w:r w:rsidR="00EF584F" w:rsidRPr="00EC50B1">
        <w:rPr>
          <w:rFonts w:cs="Arial"/>
          <w:sz w:val="20"/>
        </w:rPr>
        <w:t xml:space="preserve">arty has any liability or responsibility for the payment of any salaries, wages, unemployment benefits, disability benefits, </w:t>
      </w:r>
      <w:r w:rsidR="00713A7A" w:rsidRPr="00EC50B1">
        <w:rPr>
          <w:rFonts w:cs="Arial"/>
          <w:sz w:val="20"/>
        </w:rPr>
        <w:t>f</w:t>
      </w:r>
      <w:r w:rsidR="00EF584F" w:rsidRPr="00EC50B1">
        <w:rPr>
          <w:rFonts w:cs="Arial"/>
          <w:sz w:val="20"/>
        </w:rPr>
        <w:t xml:space="preserve">ederal, State, or local taxes, or other compensation, benefits, or taxes for any personnel provided by or on behalf of the other </w:t>
      </w:r>
      <w:r w:rsidR="00380104" w:rsidRPr="00EC50B1">
        <w:rPr>
          <w:rFonts w:cs="Arial"/>
          <w:sz w:val="20"/>
        </w:rPr>
        <w:t>P</w:t>
      </w:r>
      <w:r w:rsidR="00EF584F" w:rsidRPr="00EC50B1">
        <w:rPr>
          <w:rFonts w:cs="Arial"/>
          <w:sz w:val="20"/>
        </w:rPr>
        <w:t>arty.</w:t>
      </w:r>
      <w:r w:rsidR="00AE0844" w:rsidRPr="00366C11">
        <w:rPr>
          <w:rFonts w:cs="Arial"/>
          <w:sz w:val="20"/>
        </w:rPr>
        <w:t xml:space="preserve"> </w:t>
      </w:r>
    </w:p>
    <w:p w14:paraId="5B64328E" w14:textId="28DC1293" w:rsidR="003632A9" w:rsidRPr="00366C11" w:rsidRDefault="00895A11" w:rsidP="00A930A9">
      <w:pPr>
        <w:pStyle w:val="Article2L2"/>
        <w:numPr>
          <w:ilvl w:val="1"/>
          <w:numId w:val="2"/>
        </w:numPr>
        <w:tabs>
          <w:tab w:val="left" w:pos="720"/>
        </w:tabs>
        <w:spacing w:before="240" w:after="240"/>
        <w:rPr>
          <w:rFonts w:cs="Arial"/>
          <w:sz w:val="20"/>
        </w:rPr>
      </w:pPr>
      <w:r w:rsidRPr="00EC50B1">
        <w:rPr>
          <w:rFonts w:cs="Arial"/>
          <w:b/>
          <w:bCs/>
          <w:sz w:val="20"/>
        </w:rPr>
        <w:t xml:space="preserve">Workers’ Compensation. </w:t>
      </w:r>
      <w:r w:rsidR="00EF584F" w:rsidRPr="00EC50B1">
        <w:rPr>
          <w:rFonts w:cs="Arial"/>
          <w:sz w:val="20"/>
        </w:rPr>
        <w:t xml:space="preserve">Each </w:t>
      </w:r>
      <w:r w:rsidR="00380104" w:rsidRPr="00EC50B1">
        <w:rPr>
          <w:rFonts w:cs="Arial"/>
          <w:sz w:val="20"/>
        </w:rPr>
        <w:t>P</w:t>
      </w:r>
      <w:r w:rsidR="00EF584F" w:rsidRPr="00EC50B1">
        <w:rPr>
          <w:rFonts w:cs="Arial"/>
          <w:sz w:val="20"/>
        </w:rPr>
        <w:t>arty understands and agrees that all persons performing work pursuant to this Agreement</w:t>
      </w:r>
      <w:r w:rsidR="00FE1E57" w:rsidRPr="00EC50B1">
        <w:rPr>
          <w:rFonts w:cs="Arial"/>
          <w:sz w:val="20"/>
        </w:rPr>
        <w:t xml:space="preserve"> on its behalf</w:t>
      </w:r>
      <w:r w:rsidR="00EF584F" w:rsidRPr="00EC50B1">
        <w:rPr>
          <w:rFonts w:cs="Arial"/>
          <w:sz w:val="20"/>
        </w:rPr>
        <w:t xml:space="preserve"> are, for purposes of Workers’ Compensation liability, solely employees of that </w:t>
      </w:r>
      <w:r w:rsidR="00380104" w:rsidRPr="00EC50B1">
        <w:rPr>
          <w:rFonts w:cs="Arial"/>
          <w:sz w:val="20"/>
        </w:rPr>
        <w:t>P</w:t>
      </w:r>
      <w:r w:rsidR="00EF584F" w:rsidRPr="00EC50B1">
        <w:rPr>
          <w:rFonts w:cs="Arial"/>
          <w:sz w:val="20"/>
        </w:rPr>
        <w:t xml:space="preserve">arty and not employees of the other </w:t>
      </w:r>
      <w:r w:rsidR="00380104" w:rsidRPr="00EC50B1">
        <w:rPr>
          <w:rFonts w:cs="Arial"/>
          <w:sz w:val="20"/>
        </w:rPr>
        <w:t>P</w:t>
      </w:r>
      <w:r w:rsidR="00EF584F" w:rsidRPr="00EC50B1">
        <w:rPr>
          <w:rFonts w:cs="Arial"/>
          <w:sz w:val="20"/>
        </w:rPr>
        <w:t xml:space="preserve">arty. Each </w:t>
      </w:r>
      <w:r w:rsidR="00380104" w:rsidRPr="00EC50B1">
        <w:rPr>
          <w:rFonts w:cs="Arial"/>
          <w:sz w:val="20"/>
        </w:rPr>
        <w:t>P</w:t>
      </w:r>
      <w:r w:rsidR="00EF584F" w:rsidRPr="00EC50B1">
        <w:rPr>
          <w:rFonts w:cs="Arial"/>
          <w:sz w:val="20"/>
        </w:rPr>
        <w:t xml:space="preserve">arty is solely liable and responsible for furnishing </w:t>
      </w:r>
      <w:proofErr w:type="gramStart"/>
      <w:r w:rsidR="00EF584F" w:rsidRPr="00EC50B1">
        <w:rPr>
          <w:rFonts w:cs="Arial"/>
          <w:sz w:val="20"/>
        </w:rPr>
        <w:t>any and all</w:t>
      </w:r>
      <w:proofErr w:type="gramEnd"/>
      <w:r w:rsidR="00EF584F" w:rsidRPr="00EC50B1">
        <w:rPr>
          <w:rFonts w:cs="Arial"/>
          <w:sz w:val="20"/>
        </w:rPr>
        <w:t xml:space="preserve"> Workers’ Compensation benefits to its employees </w:t>
      </w:r>
      <w:proofErr w:type="gramStart"/>
      <w:r w:rsidR="00EF584F" w:rsidRPr="00EC50B1">
        <w:rPr>
          <w:rFonts w:cs="Arial"/>
          <w:sz w:val="20"/>
        </w:rPr>
        <w:t>as a result of</w:t>
      </w:r>
      <w:proofErr w:type="gramEnd"/>
      <w:r w:rsidR="00EF584F" w:rsidRPr="00EC50B1">
        <w:rPr>
          <w:rFonts w:cs="Arial"/>
          <w:sz w:val="20"/>
        </w:rPr>
        <w:t xml:space="preserve"> any injuries arising from or connected with any work performed by or on behalf of</w:t>
      </w:r>
      <w:r w:rsidR="00EF584F" w:rsidRPr="00366C11">
        <w:rPr>
          <w:rFonts w:cs="Arial"/>
          <w:sz w:val="20"/>
        </w:rPr>
        <w:t xml:space="preserve"> </w:t>
      </w:r>
      <w:r w:rsidR="00EF584F" w:rsidRPr="00EC50B1">
        <w:rPr>
          <w:rFonts w:cs="Arial"/>
          <w:sz w:val="20"/>
        </w:rPr>
        <w:t xml:space="preserve">that </w:t>
      </w:r>
      <w:r w:rsidR="00380104" w:rsidRPr="00EC50B1">
        <w:rPr>
          <w:rFonts w:cs="Arial"/>
          <w:sz w:val="20"/>
        </w:rPr>
        <w:t>P</w:t>
      </w:r>
      <w:r w:rsidR="00EF584F" w:rsidRPr="00EC50B1">
        <w:rPr>
          <w:rFonts w:cs="Arial"/>
          <w:sz w:val="20"/>
        </w:rPr>
        <w:t>arty pursuant to this Agreement.</w:t>
      </w:r>
      <w:r w:rsidR="00AE0844" w:rsidRPr="00366C11">
        <w:rPr>
          <w:rFonts w:cs="Arial"/>
          <w:sz w:val="20"/>
        </w:rPr>
        <w:t xml:space="preserve"> </w:t>
      </w:r>
    </w:p>
    <w:p w14:paraId="230A300D" w14:textId="5080EDD6" w:rsidR="00481442" w:rsidRPr="00EC50B1" w:rsidRDefault="00892460" w:rsidP="00A930A9">
      <w:pPr>
        <w:pStyle w:val="Article2L2"/>
        <w:numPr>
          <w:ilvl w:val="1"/>
          <w:numId w:val="2"/>
        </w:numPr>
        <w:tabs>
          <w:tab w:val="left" w:pos="720"/>
        </w:tabs>
        <w:spacing w:before="240" w:after="240"/>
        <w:rPr>
          <w:rFonts w:cs="Arial"/>
          <w:sz w:val="20"/>
        </w:rPr>
      </w:pPr>
      <w:r w:rsidRPr="00666916">
        <w:rPr>
          <w:rFonts w:cs="Arial"/>
          <w:b/>
          <w:bCs/>
          <w:sz w:val="20"/>
        </w:rPr>
        <w:t xml:space="preserve">Relationship of </w:t>
      </w:r>
      <w:r w:rsidR="00380104" w:rsidRPr="00666916">
        <w:rPr>
          <w:rFonts w:cs="Arial"/>
          <w:b/>
          <w:bCs/>
          <w:sz w:val="20"/>
        </w:rPr>
        <w:t>Haulers</w:t>
      </w:r>
      <w:r w:rsidR="007E1EF5" w:rsidRPr="00666916">
        <w:rPr>
          <w:rFonts w:cs="Arial"/>
          <w:b/>
          <w:bCs/>
          <w:sz w:val="20"/>
        </w:rPr>
        <w:t xml:space="preserve">. </w:t>
      </w:r>
      <w:r w:rsidR="00380104" w:rsidRPr="00666916">
        <w:rPr>
          <w:rFonts w:cs="Arial"/>
          <w:sz w:val="20"/>
        </w:rPr>
        <w:t>Haulers</w:t>
      </w:r>
      <w:r w:rsidR="00453A7C" w:rsidRPr="00666916">
        <w:rPr>
          <w:rFonts w:cs="Arial"/>
          <w:sz w:val="20"/>
        </w:rPr>
        <w:t xml:space="preserve"> </w:t>
      </w:r>
      <w:r w:rsidR="003632A9" w:rsidRPr="00666916">
        <w:rPr>
          <w:rFonts w:cs="Arial"/>
          <w:sz w:val="20"/>
        </w:rPr>
        <w:t>are independent third-party contractors and are not employees, partners,</w:t>
      </w:r>
      <w:r w:rsidR="006D7C3A" w:rsidRPr="00666916">
        <w:rPr>
          <w:rFonts w:cs="Arial"/>
          <w:sz w:val="20"/>
        </w:rPr>
        <w:t xml:space="preserve"> </w:t>
      </w:r>
      <w:r w:rsidR="003632A9" w:rsidRPr="00666916">
        <w:rPr>
          <w:rFonts w:cs="Arial"/>
          <w:sz w:val="20"/>
        </w:rPr>
        <w:t xml:space="preserve">or agents of either </w:t>
      </w:r>
      <w:r w:rsidR="00380104" w:rsidRPr="00666916">
        <w:rPr>
          <w:rFonts w:cs="Arial"/>
          <w:sz w:val="20"/>
        </w:rPr>
        <w:t>P</w:t>
      </w:r>
      <w:r w:rsidR="003632A9" w:rsidRPr="00666916">
        <w:rPr>
          <w:rFonts w:cs="Arial"/>
          <w:sz w:val="20"/>
        </w:rPr>
        <w:t xml:space="preserve">arty. Neither </w:t>
      </w:r>
      <w:r w:rsidR="00380104" w:rsidRPr="00666916">
        <w:rPr>
          <w:rFonts w:cs="Arial"/>
          <w:sz w:val="20"/>
        </w:rPr>
        <w:t>P</w:t>
      </w:r>
      <w:r w:rsidR="003632A9" w:rsidRPr="00666916">
        <w:rPr>
          <w:rFonts w:cs="Arial"/>
          <w:sz w:val="20"/>
        </w:rPr>
        <w:t xml:space="preserve">arty </w:t>
      </w:r>
      <w:r w:rsidR="004E4BE3" w:rsidRPr="00666916">
        <w:rPr>
          <w:rFonts w:cs="Arial"/>
          <w:sz w:val="20"/>
        </w:rPr>
        <w:t>is liable</w:t>
      </w:r>
      <w:r w:rsidR="003632A9" w:rsidRPr="00666916">
        <w:rPr>
          <w:rFonts w:cs="Arial"/>
          <w:sz w:val="20"/>
        </w:rPr>
        <w:t xml:space="preserve"> for the acts or omissions of the </w:t>
      </w:r>
      <w:r w:rsidR="00380104" w:rsidRPr="00666916">
        <w:rPr>
          <w:rFonts w:cs="Arial"/>
          <w:sz w:val="20"/>
        </w:rPr>
        <w:t>Haulers</w:t>
      </w:r>
      <w:r w:rsidR="00453A7C" w:rsidRPr="00666916">
        <w:rPr>
          <w:rFonts w:cs="Arial"/>
          <w:sz w:val="20"/>
        </w:rPr>
        <w:t xml:space="preserve"> </w:t>
      </w:r>
      <w:r w:rsidR="004E4BE3" w:rsidRPr="00666916">
        <w:rPr>
          <w:rFonts w:cs="Arial"/>
          <w:sz w:val="20"/>
        </w:rPr>
        <w:t>under this Agreement</w:t>
      </w:r>
      <w:r w:rsidR="003632A9" w:rsidRPr="00666916">
        <w:rPr>
          <w:rFonts w:cs="Arial"/>
          <w:sz w:val="20"/>
        </w:rPr>
        <w:t xml:space="preserve">. </w:t>
      </w:r>
    </w:p>
    <w:p w14:paraId="2DF46520" w14:textId="144F90E6" w:rsidR="00AE0844" w:rsidRPr="00EC50B1" w:rsidRDefault="00481442" w:rsidP="00A303B8">
      <w:pPr>
        <w:pStyle w:val="Article2L2"/>
        <w:keepNext/>
        <w:numPr>
          <w:ilvl w:val="0"/>
          <w:numId w:val="2"/>
        </w:numPr>
        <w:tabs>
          <w:tab w:val="left" w:pos="720"/>
        </w:tabs>
        <w:spacing w:before="240" w:after="240"/>
        <w:ind w:hanging="547"/>
        <w:rPr>
          <w:rFonts w:cs="Arial"/>
          <w:b/>
          <w:bCs/>
          <w:sz w:val="20"/>
        </w:rPr>
      </w:pPr>
      <w:r w:rsidRPr="00666916">
        <w:rPr>
          <w:rFonts w:cs="Arial"/>
          <w:b/>
          <w:bCs/>
          <w:i/>
          <w:iCs/>
          <w:sz w:val="24"/>
          <w:szCs w:val="24"/>
          <w:u w:val="single"/>
        </w:rPr>
        <w:t>Dispute Resolution.</w:t>
      </w:r>
      <w:r w:rsidR="003632A9" w:rsidRPr="00EC50B1">
        <w:rPr>
          <w:rFonts w:cs="Arial"/>
          <w:b/>
          <w:bCs/>
          <w:sz w:val="20"/>
        </w:rPr>
        <w:t xml:space="preserve"> </w:t>
      </w:r>
    </w:p>
    <w:p w14:paraId="6DFE1EF3" w14:textId="20879176" w:rsidR="00AE0844" w:rsidRPr="00366C11" w:rsidRDefault="00B57DA6" w:rsidP="00A303B8">
      <w:pPr>
        <w:pStyle w:val="Article2L2"/>
        <w:keepNext/>
        <w:numPr>
          <w:ilvl w:val="1"/>
          <w:numId w:val="2"/>
        </w:numPr>
        <w:tabs>
          <w:tab w:val="left" w:pos="720"/>
        </w:tabs>
        <w:spacing w:before="240" w:after="240"/>
        <w:ind w:hanging="547"/>
        <w:rPr>
          <w:rFonts w:cs="Arial"/>
          <w:sz w:val="20"/>
        </w:rPr>
      </w:pPr>
      <w:bookmarkStart w:id="45" w:name="_Ref351988909"/>
      <w:r w:rsidRPr="00366C11">
        <w:rPr>
          <w:rFonts w:cs="Arial"/>
          <w:b/>
          <w:bCs/>
          <w:sz w:val="20"/>
        </w:rPr>
        <w:t xml:space="preserve">Good Faith Negotiation. </w:t>
      </w:r>
      <w:r w:rsidR="00AE0844" w:rsidRPr="00366C11">
        <w:rPr>
          <w:rFonts w:cs="Arial"/>
          <w:sz w:val="20"/>
        </w:rPr>
        <w:t xml:space="preserve">Both </w:t>
      </w:r>
      <w:r w:rsidR="0076145C" w:rsidRPr="00366C11">
        <w:rPr>
          <w:rFonts w:cs="Arial"/>
          <w:sz w:val="20"/>
        </w:rPr>
        <w:t>P</w:t>
      </w:r>
      <w:r w:rsidR="00AE0844" w:rsidRPr="00366C11">
        <w:rPr>
          <w:rFonts w:cs="Arial"/>
          <w:sz w:val="20"/>
        </w:rPr>
        <w:t>arties shall, in good faith, attempt to negotiate resolutions to all disputes arising out of this Agreement.</w:t>
      </w:r>
      <w:bookmarkEnd w:id="45"/>
    </w:p>
    <w:p w14:paraId="2CBF4D54" w14:textId="76E4B9C2" w:rsidR="00AE0844" w:rsidRPr="00366C11" w:rsidRDefault="00412A06" w:rsidP="00A930A9">
      <w:pPr>
        <w:pStyle w:val="Article2L2"/>
        <w:numPr>
          <w:ilvl w:val="1"/>
          <w:numId w:val="2"/>
        </w:numPr>
        <w:tabs>
          <w:tab w:val="left" w:pos="720"/>
        </w:tabs>
        <w:spacing w:before="240" w:after="240"/>
        <w:rPr>
          <w:rFonts w:cs="Arial"/>
          <w:sz w:val="20"/>
        </w:rPr>
      </w:pPr>
      <w:r w:rsidRPr="00366C11">
        <w:rPr>
          <w:rFonts w:cs="Arial"/>
          <w:b/>
          <w:bCs/>
          <w:sz w:val="20"/>
        </w:rPr>
        <w:t xml:space="preserve">Agreement to </w:t>
      </w:r>
      <w:r w:rsidR="0097209D" w:rsidRPr="00366C11">
        <w:rPr>
          <w:rFonts w:cs="Arial"/>
          <w:b/>
          <w:bCs/>
          <w:sz w:val="20"/>
        </w:rPr>
        <w:t>Arbitration</w:t>
      </w:r>
      <w:r w:rsidR="00B57DA6" w:rsidRPr="00366C11">
        <w:rPr>
          <w:rFonts w:cs="Arial"/>
          <w:b/>
          <w:bCs/>
          <w:sz w:val="20"/>
        </w:rPr>
        <w:t xml:space="preserve">. </w:t>
      </w:r>
      <w:r w:rsidR="00AE0844" w:rsidRPr="00366C11">
        <w:rPr>
          <w:rFonts w:cs="Arial"/>
          <w:sz w:val="20"/>
        </w:rPr>
        <w:t>Subject to the conditions and limitations of this A</w:t>
      </w:r>
      <w:r w:rsidR="00481442" w:rsidRPr="00666916">
        <w:rPr>
          <w:rFonts w:cs="Arial"/>
          <w:sz w:val="20"/>
        </w:rPr>
        <w:t xml:space="preserve">greement § </w:t>
      </w:r>
      <w:r w:rsidR="00736001" w:rsidRPr="00666916">
        <w:rPr>
          <w:rFonts w:cs="Arial"/>
          <w:sz w:val="20"/>
        </w:rPr>
        <w:t>1</w:t>
      </w:r>
      <w:r w:rsidR="00736001">
        <w:rPr>
          <w:rFonts w:cs="Arial"/>
          <w:sz w:val="20"/>
        </w:rPr>
        <w:t>5</w:t>
      </w:r>
      <w:r w:rsidR="00AE0844" w:rsidRPr="00366C11">
        <w:rPr>
          <w:rFonts w:cs="Arial"/>
          <w:sz w:val="20"/>
        </w:rPr>
        <w:t xml:space="preserve">, any controversy or claim arising out of or relating to this Agreement </w:t>
      </w:r>
      <w:r w:rsidR="00AD75AA" w:rsidRPr="00366C11">
        <w:rPr>
          <w:rFonts w:cs="Arial"/>
          <w:sz w:val="20"/>
        </w:rPr>
        <w:t xml:space="preserve">will </w:t>
      </w:r>
      <w:r w:rsidR="00AE0844" w:rsidRPr="00366C11">
        <w:rPr>
          <w:rFonts w:cs="Arial"/>
          <w:sz w:val="20"/>
        </w:rPr>
        <w:t>be exclusively settled by arbitration under the laws of the State, in accordance with the rules of the American Arbitration Association.</w:t>
      </w:r>
      <w:r w:rsidR="0016780B" w:rsidRPr="00366C11">
        <w:rPr>
          <w:rFonts w:cs="Arial"/>
          <w:sz w:val="20"/>
        </w:rPr>
        <w:t xml:space="preserve"> </w:t>
      </w:r>
      <w:r w:rsidRPr="00366C11">
        <w:rPr>
          <w:rFonts w:cs="Arial"/>
          <w:sz w:val="20"/>
        </w:rPr>
        <w:t>Any decision of an arbitrator engaged under this A</w:t>
      </w:r>
      <w:r w:rsidR="00481442" w:rsidRPr="00666916">
        <w:rPr>
          <w:rFonts w:cs="Arial"/>
          <w:sz w:val="20"/>
        </w:rPr>
        <w:t xml:space="preserve">greement § </w:t>
      </w:r>
      <w:r w:rsidR="00736001" w:rsidRPr="00666916">
        <w:rPr>
          <w:rFonts w:cs="Arial"/>
          <w:sz w:val="20"/>
        </w:rPr>
        <w:t>1</w:t>
      </w:r>
      <w:r w:rsidR="00736001">
        <w:rPr>
          <w:rFonts w:cs="Arial"/>
          <w:sz w:val="20"/>
        </w:rPr>
        <w:t>5</w:t>
      </w:r>
      <w:r w:rsidR="00736001" w:rsidRPr="00366C11">
        <w:rPr>
          <w:rFonts w:cs="Arial"/>
          <w:sz w:val="20"/>
        </w:rPr>
        <w:t xml:space="preserve"> </w:t>
      </w:r>
      <w:r w:rsidRPr="00366C11">
        <w:rPr>
          <w:rFonts w:cs="Arial"/>
          <w:sz w:val="20"/>
        </w:rPr>
        <w:t xml:space="preserve">is final, and enforceable upon both </w:t>
      </w:r>
      <w:r w:rsidR="0076145C" w:rsidRPr="00366C11">
        <w:rPr>
          <w:rFonts w:cs="Arial"/>
          <w:sz w:val="20"/>
        </w:rPr>
        <w:t>P</w:t>
      </w:r>
      <w:r w:rsidRPr="00366C11">
        <w:rPr>
          <w:rFonts w:cs="Arial"/>
          <w:sz w:val="20"/>
        </w:rPr>
        <w:t>arties.</w:t>
      </w:r>
      <w:r w:rsidR="00716625" w:rsidRPr="00366C11">
        <w:rPr>
          <w:rFonts w:cs="Arial"/>
          <w:sz w:val="20"/>
        </w:rPr>
        <w:t xml:space="preserve"> </w:t>
      </w:r>
      <w:r w:rsidR="00AE0844" w:rsidRPr="00366C11">
        <w:rPr>
          <w:rFonts w:cs="Arial"/>
          <w:sz w:val="20"/>
        </w:rPr>
        <w:t xml:space="preserve">The </w:t>
      </w:r>
      <w:r w:rsidR="0076145C" w:rsidRPr="00366C11">
        <w:rPr>
          <w:rFonts w:cs="Arial"/>
          <w:sz w:val="20"/>
        </w:rPr>
        <w:t>P</w:t>
      </w:r>
      <w:r w:rsidR="00AE0844" w:rsidRPr="00366C11">
        <w:rPr>
          <w:rFonts w:cs="Arial"/>
          <w:sz w:val="20"/>
        </w:rPr>
        <w:t>arties agree to consolidation of any arbitration between them with any other arbitration involving, arising from</w:t>
      </w:r>
      <w:r w:rsidR="00C10E46" w:rsidRPr="00366C11">
        <w:rPr>
          <w:rFonts w:cs="Arial"/>
          <w:sz w:val="20"/>
        </w:rPr>
        <w:t>,</w:t>
      </w:r>
      <w:r w:rsidR="00AE0844" w:rsidRPr="00366C11">
        <w:rPr>
          <w:rFonts w:cs="Arial"/>
          <w:sz w:val="20"/>
        </w:rPr>
        <w:t xml:space="preserve"> or relating to this Agreement.</w:t>
      </w:r>
      <w:r w:rsidR="002426F2">
        <w:rPr>
          <w:rFonts w:cs="Arial"/>
          <w:sz w:val="20"/>
        </w:rPr>
        <w:t xml:space="preserve">  </w:t>
      </w:r>
      <w:r w:rsidR="002426F2" w:rsidRPr="00A303B8">
        <w:rPr>
          <w:rFonts w:eastAsia="Verdana" w:cs="Arial"/>
          <w:b/>
          <w:bCs/>
          <w:color w:val="000000"/>
          <w:spacing w:val="-8"/>
          <w:sz w:val="20"/>
        </w:rPr>
        <w:t>EACH PARTY IRREVOCABLY AND UNCONDITIONALLY WAIVES ANY RIGHT IT MAY HAVE TO A TRIAL BY JURY IN ANY LEGAL ACTION ARISING OUT OF OR RELATING TO THIS AGREEMENT.</w:t>
      </w:r>
    </w:p>
    <w:p w14:paraId="420659B2" w14:textId="1C351D15" w:rsidR="00AE0844" w:rsidRPr="00EC50B1" w:rsidRDefault="00853134" w:rsidP="00A930A9">
      <w:pPr>
        <w:pStyle w:val="Article2L2"/>
        <w:numPr>
          <w:ilvl w:val="1"/>
          <w:numId w:val="2"/>
        </w:numPr>
        <w:tabs>
          <w:tab w:val="left" w:pos="720"/>
        </w:tabs>
        <w:spacing w:before="240" w:after="240"/>
        <w:rPr>
          <w:rFonts w:cs="Arial"/>
          <w:b/>
          <w:bCs/>
          <w:sz w:val="20"/>
        </w:rPr>
      </w:pPr>
      <w:r w:rsidRPr="00366C11">
        <w:rPr>
          <w:rFonts w:cs="Arial"/>
          <w:b/>
          <w:bCs/>
          <w:sz w:val="20"/>
        </w:rPr>
        <w:t>Enforcement</w:t>
      </w:r>
      <w:r w:rsidR="00412A06" w:rsidRPr="00366C11">
        <w:rPr>
          <w:rFonts w:cs="Arial"/>
          <w:b/>
          <w:bCs/>
          <w:sz w:val="20"/>
        </w:rPr>
        <w:t xml:space="preserve"> of Arbitration</w:t>
      </w:r>
      <w:r w:rsidR="00BA73AF" w:rsidRPr="00366C11">
        <w:rPr>
          <w:rFonts w:cs="Arial"/>
          <w:b/>
          <w:bCs/>
          <w:sz w:val="20"/>
        </w:rPr>
        <w:t xml:space="preserve">. </w:t>
      </w:r>
      <w:r w:rsidR="00AE0844" w:rsidRPr="00366C11">
        <w:rPr>
          <w:rFonts w:cs="Arial"/>
          <w:sz w:val="20"/>
        </w:rPr>
        <w:t xml:space="preserve">Each </w:t>
      </w:r>
      <w:r w:rsidR="0076145C" w:rsidRPr="00366C11">
        <w:rPr>
          <w:rFonts w:cs="Arial"/>
          <w:sz w:val="20"/>
        </w:rPr>
        <w:t>P</w:t>
      </w:r>
      <w:r w:rsidR="00AE0844" w:rsidRPr="00366C11">
        <w:rPr>
          <w:rFonts w:cs="Arial"/>
          <w:sz w:val="20"/>
        </w:rPr>
        <w:t>arty hereto accepts the jurisdiction of the courts of the State for the purposes of enforcing an arbitration</w:t>
      </w:r>
      <w:r w:rsidR="00EC4AE4" w:rsidRPr="00366C11">
        <w:rPr>
          <w:rFonts w:cs="Arial"/>
          <w:sz w:val="20"/>
        </w:rPr>
        <w:t xml:space="preserve"> </w:t>
      </w:r>
      <w:r w:rsidR="00AE0844" w:rsidRPr="00366C11">
        <w:rPr>
          <w:rFonts w:cs="Arial"/>
          <w:sz w:val="20"/>
        </w:rPr>
        <w:t xml:space="preserve">proceeding </w:t>
      </w:r>
      <w:r w:rsidR="0041315A" w:rsidRPr="00366C11">
        <w:rPr>
          <w:rFonts w:cs="Arial"/>
          <w:sz w:val="20"/>
        </w:rPr>
        <w:t xml:space="preserve">or </w:t>
      </w:r>
      <w:r w:rsidR="005C27E3" w:rsidRPr="00366C11">
        <w:rPr>
          <w:rFonts w:cs="Arial"/>
          <w:sz w:val="20"/>
        </w:rPr>
        <w:t>arbitration decision</w:t>
      </w:r>
      <w:r w:rsidR="0041315A" w:rsidRPr="00366C11">
        <w:rPr>
          <w:rFonts w:cs="Arial"/>
          <w:sz w:val="20"/>
        </w:rPr>
        <w:t xml:space="preserve"> </w:t>
      </w:r>
      <w:r w:rsidR="00AE0844" w:rsidRPr="00366C11">
        <w:rPr>
          <w:rFonts w:cs="Arial"/>
          <w:sz w:val="20"/>
        </w:rPr>
        <w:t>pursuant to this A</w:t>
      </w:r>
      <w:r w:rsidR="00481442" w:rsidRPr="00666916">
        <w:rPr>
          <w:rFonts w:cs="Arial"/>
          <w:sz w:val="20"/>
        </w:rPr>
        <w:t xml:space="preserve">greement § </w:t>
      </w:r>
      <w:r w:rsidR="00736001" w:rsidRPr="00666916">
        <w:rPr>
          <w:rFonts w:cs="Arial"/>
          <w:sz w:val="20"/>
        </w:rPr>
        <w:t>1</w:t>
      </w:r>
      <w:r w:rsidR="00736001">
        <w:rPr>
          <w:rFonts w:cs="Arial"/>
          <w:sz w:val="20"/>
        </w:rPr>
        <w:t>5</w:t>
      </w:r>
      <w:r w:rsidR="00AE0844" w:rsidRPr="00366C11">
        <w:rPr>
          <w:rFonts w:cs="Arial"/>
          <w:sz w:val="20"/>
        </w:rPr>
        <w:t xml:space="preserve">. Each </w:t>
      </w:r>
      <w:r w:rsidR="0076145C" w:rsidRPr="00366C11">
        <w:rPr>
          <w:rFonts w:cs="Arial"/>
          <w:sz w:val="20"/>
        </w:rPr>
        <w:t>P</w:t>
      </w:r>
      <w:r w:rsidR="00AE0844" w:rsidRPr="00366C11">
        <w:rPr>
          <w:rFonts w:cs="Arial"/>
          <w:sz w:val="20"/>
        </w:rPr>
        <w:t xml:space="preserve">arty </w:t>
      </w:r>
      <w:r w:rsidR="00C10E46" w:rsidRPr="00366C11">
        <w:rPr>
          <w:rFonts w:cs="Arial"/>
          <w:sz w:val="20"/>
        </w:rPr>
        <w:t>will</w:t>
      </w:r>
      <w:r w:rsidR="00AE0844" w:rsidRPr="00366C11">
        <w:rPr>
          <w:rFonts w:cs="Arial"/>
          <w:sz w:val="20"/>
        </w:rPr>
        <w:t xml:space="preserve"> accept service of notice of the other </w:t>
      </w:r>
      <w:r w:rsidR="0076145C" w:rsidRPr="00366C11">
        <w:rPr>
          <w:rFonts w:cs="Arial"/>
          <w:sz w:val="20"/>
        </w:rPr>
        <w:t>P</w:t>
      </w:r>
      <w:r w:rsidR="00AE0844" w:rsidRPr="00366C11">
        <w:rPr>
          <w:rFonts w:cs="Arial"/>
          <w:sz w:val="20"/>
        </w:rPr>
        <w:t>arty</w:t>
      </w:r>
      <w:r w:rsidR="00513422" w:rsidRPr="00366C11">
        <w:rPr>
          <w:rFonts w:cs="Arial"/>
          <w:sz w:val="20"/>
        </w:rPr>
        <w:t>’</w:t>
      </w:r>
      <w:r w:rsidR="00AE0844" w:rsidRPr="00366C11">
        <w:rPr>
          <w:rFonts w:cs="Arial"/>
          <w:sz w:val="20"/>
        </w:rPr>
        <w:t xml:space="preserve">s intent to proceed with arbitration, and of any other step in connection therewith or enforcement thereof, if such notice is </w:t>
      </w:r>
      <w:r w:rsidR="0082359B">
        <w:rPr>
          <w:rFonts w:cs="Arial"/>
          <w:sz w:val="20"/>
        </w:rPr>
        <w:t>I</w:t>
      </w:r>
      <w:r w:rsidR="00AE0844" w:rsidRPr="00366C11">
        <w:rPr>
          <w:rFonts w:cs="Arial"/>
          <w:sz w:val="20"/>
        </w:rPr>
        <w:t xml:space="preserve">n </w:t>
      </w:r>
      <w:r w:rsidR="0082359B">
        <w:rPr>
          <w:rFonts w:cs="Arial"/>
          <w:sz w:val="20"/>
        </w:rPr>
        <w:t>W</w:t>
      </w:r>
      <w:r w:rsidR="00AE0844" w:rsidRPr="00366C11">
        <w:rPr>
          <w:rFonts w:cs="Arial"/>
          <w:sz w:val="20"/>
        </w:rPr>
        <w:t xml:space="preserve">riting and sent by certified letter addressed to said </w:t>
      </w:r>
      <w:r w:rsidR="0076145C" w:rsidRPr="00366C11">
        <w:rPr>
          <w:rFonts w:cs="Arial"/>
          <w:sz w:val="20"/>
        </w:rPr>
        <w:t>P</w:t>
      </w:r>
      <w:r w:rsidR="00AE0844" w:rsidRPr="00366C11">
        <w:rPr>
          <w:rFonts w:cs="Arial"/>
          <w:sz w:val="20"/>
        </w:rPr>
        <w:t>arty</w:t>
      </w:r>
      <w:r w:rsidR="003D0514" w:rsidRPr="00366C11">
        <w:rPr>
          <w:rFonts w:cs="Arial"/>
          <w:sz w:val="20"/>
        </w:rPr>
        <w:t xml:space="preserve"> according to</w:t>
      </w:r>
      <w:r w:rsidR="00481442" w:rsidRPr="00666916">
        <w:rPr>
          <w:rFonts w:cs="Arial"/>
          <w:sz w:val="20"/>
        </w:rPr>
        <w:t xml:space="preserve"> Agreement § </w:t>
      </w:r>
      <w:r w:rsidR="00736001" w:rsidRPr="00666916">
        <w:rPr>
          <w:rFonts w:cs="Arial"/>
          <w:sz w:val="20"/>
        </w:rPr>
        <w:t>1</w:t>
      </w:r>
      <w:r w:rsidR="00736001">
        <w:rPr>
          <w:rFonts w:cs="Arial"/>
          <w:sz w:val="20"/>
        </w:rPr>
        <w:t>3</w:t>
      </w:r>
      <w:r w:rsidR="001A7625" w:rsidRPr="00366C11">
        <w:rPr>
          <w:rFonts w:cs="Arial"/>
          <w:sz w:val="20"/>
        </w:rPr>
        <w:t>,</w:t>
      </w:r>
      <w:r w:rsidR="003D0514" w:rsidRPr="00366C11">
        <w:rPr>
          <w:rFonts w:cs="Arial"/>
          <w:sz w:val="20"/>
        </w:rPr>
        <w:t xml:space="preserve"> </w:t>
      </w:r>
      <w:r w:rsidR="00AE0844" w:rsidRPr="00366C11">
        <w:rPr>
          <w:rFonts w:cs="Arial"/>
          <w:sz w:val="20"/>
        </w:rPr>
        <w:t xml:space="preserve">and such notice </w:t>
      </w:r>
      <w:r w:rsidR="001A7625" w:rsidRPr="00366C11">
        <w:rPr>
          <w:rFonts w:cs="Arial"/>
          <w:sz w:val="20"/>
        </w:rPr>
        <w:t xml:space="preserve">will </w:t>
      </w:r>
      <w:r w:rsidR="00AE0844" w:rsidRPr="00366C11">
        <w:rPr>
          <w:rFonts w:cs="Arial"/>
          <w:sz w:val="20"/>
        </w:rPr>
        <w:t xml:space="preserve">have the same effect as if the </w:t>
      </w:r>
      <w:r w:rsidR="0076145C" w:rsidRPr="00366C11">
        <w:rPr>
          <w:rFonts w:cs="Arial"/>
          <w:sz w:val="20"/>
        </w:rPr>
        <w:t>P</w:t>
      </w:r>
      <w:r w:rsidR="00AE0844" w:rsidRPr="00366C11">
        <w:rPr>
          <w:rFonts w:cs="Arial"/>
          <w:sz w:val="20"/>
        </w:rPr>
        <w:t>arty had been personally served within the State.</w:t>
      </w:r>
      <w:r w:rsidR="00AE0844" w:rsidRPr="00EC50B1">
        <w:rPr>
          <w:rFonts w:cs="Arial"/>
          <w:b/>
          <w:bCs/>
          <w:sz w:val="20"/>
        </w:rPr>
        <w:t xml:space="preserve"> </w:t>
      </w:r>
    </w:p>
    <w:p w14:paraId="430E012D" w14:textId="3AF4ABDC" w:rsidR="00D133C2" w:rsidRPr="00EC50B1" w:rsidRDefault="00EF2C6B" w:rsidP="00A930A9">
      <w:pPr>
        <w:pStyle w:val="Article2L2"/>
        <w:numPr>
          <w:ilvl w:val="1"/>
          <w:numId w:val="2"/>
        </w:numPr>
        <w:tabs>
          <w:tab w:val="left" w:pos="720"/>
        </w:tabs>
        <w:spacing w:before="240" w:after="240"/>
        <w:rPr>
          <w:rFonts w:cs="Arial"/>
          <w:sz w:val="20"/>
        </w:rPr>
      </w:pPr>
      <w:r w:rsidRPr="00EC50B1">
        <w:rPr>
          <w:rFonts w:cs="Arial"/>
          <w:b/>
          <w:bCs/>
          <w:sz w:val="20"/>
        </w:rPr>
        <w:t xml:space="preserve">Performance During Dispute Resolution. </w:t>
      </w:r>
      <w:r w:rsidR="00D133C2" w:rsidRPr="00EC50B1">
        <w:rPr>
          <w:rFonts w:cs="Arial"/>
          <w:sz w:val="20"/>
        </w:rPr>
        <w:t xml:space="preserve">The </w:t>
      </w:r>
      <w:r w:rsidR="0076145C" w:rsidRPr="00EC50B1">
        <w:rPr>
          <w:rFonts w:cs="Arial"/>
          <w:sz w:val="20"/>
        </w:rPr>
        <w:t>P</w:t>
      </w:r>
      <w:r w:rsidR="00D133C2" w:rsidRPr="00EC50B1">
        <w:rPr>
          <w:rFonts w:cs="Arial"/>
          <w:sz w:val="20"/>
        </w:rPr>
        <w:t xml:space="preserve">arties shall continue to </w:t>
      </w:r>
      <w:r w:rsidR="00475406" w:rsidRPr="00EC50B1">
        <w:rPr>
          <w:rFonts w:cs="Arial"/>
          <w:sz w:val="20"/>
        </w:rPr>
        <w:t>perform their respective obligations</w:t>
      </w:r>
      <w:r w:rsidR="00D133C2" w:rsidRPr="00EC50B1">
        <w:rPr>
          <w:rFonts w:cs="Arial"/>
          <w:sz w:val="20"/>
        </w:rPr>
        <w:t xml:space="preserve"> during the dispute resolution process in a diligent and timely manner in accordance with all applicable provisions of</w:t>
      </w:r>
      <w:r w:rsidR="002D0FB6" w:rsidRPr="00666916">
        <w:rPr>
          <w:rFonts w:cs="Arial"/>
          <w:sz w:val="20"/>
        </w:rPr>
        <w:t xml:space="preserve"> </w:t>
      </w:r>
      <w:r w:rsidR="00D133C2" w:rsidRPr="00A4465A">
        <w:rPr>
          <w:rFonts w:cs="Arial"/>
          <w:sz w:val="20"/>
        </w:rPr>
        <w:t xml:space="preserve">this Agreement. </w:t>
      </w:r>
    </w:p>
    <w:p w14:paraId="0B4FE801" w14:textId="486DA32D" w:rsidR="00AE0844" w:rsidRPr="00EC50B1" w:rsidRDefault="006E5F3E" w:rsidP="00A930A9">
      <w:pPr>
        <w:pStyle w:val="Article2L2"/>
        <w:numPr>
          <w:ilvl w:val="1"/>
          <w:numId w:val="2"/>
        </w:numPr>
        <w:tabs>
          <w:tab w:val="left" w:pos="720"/>
        </w:tabs>
        <w:spacing w:before="240" w:after="240"/>
        <w:rPr>
          <w:rFonts w:cs="Arial"/>
          <w:sz w:val="20"/>
        </w:rPr>
      </w:pPr>
      <w:r w:rsidRPr="00EC50B1">
        <w:rPr>
          <w:rFonts w:cs="Arial"/>
          <w:b/>
          <w:bCs/>
          <w:sz w:val="20"/>
        </w:rPr>
        <w:t>Dispute Resolution Costs</w:t>
      </w:r>
      <w:r w:rsidR="00D20AC0" w:rsidRPr="00EC50B1">
        <w:rPr>
          <w:rFonts w:cs="Arial"/>
          <w:b/>
          <w:bCs/>
          <w:sz w:val="20"/>
        </w:rPr>
        <w:t xml:space="preserve">. </w:t>
      </w:r>
      <w:r w:rsidR="00D133C2" w:rsidRPr="00EC50B1">
        <w:rPr>
          <w:rFonts w:cs="Arial"/>
          <w:sz w:val="20"/>
        </w:rPr>
        <w:t xml:space="preserve">Each </w:t>
      </w:r>
      <w:r w:rsidR="0076145C" w:rsidRPr="00EC50B1">
        <w:rPr>
          <w:rFonts w:cs="Arial"/>
          <w:sz w:val="20"/>
        </w:rPr>
        <w:t>P</w:t>
      </w:r>
      <w:r w:rsidR="00D133C2" w:rsidRPr="00EC50B1">
        <w:rPr>
          <w:rFonts w:cs="Arial"/>
          <w:sz w:val="20"/>
        </w:rPr>
        <w:t xml:space="preserve">arty hereto shall bear the costs and expenses incurred by it in connection with such arbitration processes. The cost of any independent decision maker shall be shared equally between the </w:t>
      </w:r>
      <w:r w:rsidR="0076145C" w:rsidRPr="00EC50B1">
        <w:rPr>
          <w:rFonts w:cs="Arial"/>
          <w:sz w:val="20"/>
        </w:rPr>
        <w:t>P</w:t>
      </w:r>
      <w:r w:rsidR="00D133C2" w:rsidRPr="00EC50B1">
        <w:rPr>
          <w:rFonts w:cs="Arial"/>
          <w:sz w:val="20"/>
        </w:rPr>
        <w:t>arties.</w:t>
      </w:r>
    </w:p>
    <w:p w14:paraId="13841AE0" w14:textId="61FFF52C" w:rsidR="00AE0844" w:rsidRPr="00EC50B1" w:rsidRDefault="00AE0844" w:rsidP="00A930A9">
      <w:pPr>
        <w:pStyle w:val="Article2L2"/>
        <w:numPr>
          <w:ilvl w:val="0"/>
          <w:numId w:val="2"/>
        </w:numPr>
        <w:tabs>
          <w:tab w:val="left" w:pos="720"/>
        </w:tabs>
        <w:spacing w:before="240" w:after="240"/>
        <w:rPr>
          <w:rFonts w:cs="Arial"/>
          <w:i/>
          <w:iCs/>
          <w:sz w:val="24"/>
          <w:szCs w:val="24"/>
          <w:u w:val="single"/>
        </w:rPr>
      </w:pPr>
      <w:bookmarkStart w:id="46" w:name="_Toc318207156"/>
      <w:bookmarkStart w:id="47" w:name="_Toc330909131"/>
      <w:bookmarkStart w:id="48" w:name="_Toc330909537"/>
      <w:bookmarkStart w:id="49" w:name="_Ref356392520"/>
      <w:r w:rsidRPr="00EC50B1">
        <w:rPr>
          <w:rFonts w:cs="Arial"/>
          <w:b/>
          <w:bCs/>
          <w:i/>
          <w:iCs/>
          <w:sz w:val="24"/>
          <w:szCs w:val="24"/>
          <w:u w:val="single"/>
        </w:rPr>
        <w:t>C</w:t>
      </w:r>
      <w:r w:rsidR="000151D6">
        <w:rPr>
          <w:rFonts w:cs="Arial"/>
          <w:b/>
          <w:bCs/>
          <w:i/>
          <w:iCs/>
          <w:sz w:val="24"/>
          <w:szCs w:val="24"/>
          <w:u w:val="single"/>
        </w:rPr>
        <w:t>ompliance with Law; Safety, Health, and Environmental Protection</w:t>
      </w:r>
      <w:bookmarkEnd w:id="46"/>
      <w:bookmarkEnd w:id="47"/>
      <w:bookmarkEnd w:id="48"/>
      <w:bookmarkEnd w:id="49"/>
      <w:r w:rsidR="000151D6">
        <w:rPr>
          <w:rFonts w:cs="Arial"/>
          <w:b/>
          <w:bCs/>
          <w:i/>
          <w:iCs/>
          <w:sz w:val="24"/>
          <w:szCs w:val="24"/>
          <w:u w:val="single"/>
        </w:rPr>
        <w:t>.</w:t>
      </w:r>
    </w:p>
    <w:p w14:paraId="6B360BC8" w14:textId="094FD6A9" w:rsidR="002410B9" w:rsidRPr="00366C11" w:rsidRDefault="00D3443C" w:rsidP="00A930A9">
      <w:pPr>
        <w:pStyle w:val="Article2L2"/>
        <w:numPr>
          <w:ilvl w:val="1"/>
          <w:numId w:val="2"/>
        </w:numPr>
        <w:tabs>
          <w:tab w:val="left" w:pos="720"/>
        </w:tabs>
        <w:spacing w:before="240" w:after="240"/>
        <w:rPr>
          <w:rFonts w:cs="Arial"/>
          <w:sz w:val="20"/>
        </w:rPr>
      </w:pPr>
      <w:bookmarkStart w:id="50" w:name="_Ref352160512"/>
      <w:r w:rsidRPr="00366C11">
        <w:rPr>
          <w:rFonts w:cs="Arial"/>
          <w:b/>
          <w:bCs/>
          <w:sz w:val="20"/>
        </w:rPr>
        <w:t xml:space="preserve">Compliance with </w:t>
      </w:r>
      <w:r w:rsidR="002410B9" w:rsidRPr="00366C11">
        <w:rPr>
          <w:rFonts w:cs="Arial"/>
          <w:b/>
          <w:bCs/>
          <w:sz w:val="20"/>
        </w:rPr>
        <w:t xml:space="preserve">Applicable </w:t>
      </w:r>
      <w:r w:rsidRPr="00366C11">
        <w:rPr>
          <w:rFonts w:cs="Arial"/>
          <w:b/>
          <w:bCs/>
          <w:sz w:val="20"/>
        </w:rPr>
        <w:t>Law</w:t>
      </w:r>
      <w:r w:rsidR="002410B9" w:rsidRPr="00366C11">
        <w:rPr>
          <w:rFonts w:cs="Arial"/>
          <w:b/>
          <w:bCs/>
          <w:sz w:val="20"/>
        </w:rPr>
        <w:t>s</w:t>
      </w:r>
      <w:r w:rsidRPr="00366C11">
        <w:rPr>
          <w:rFonts w:cs="Arial"/>
          <w:b/>
          <w:bCs/>
          <w:sz w:val="20"/>
        </w:rPr>
        <w:t xml:space="preserve">. </w:t>
      </w:r>
      <w:r w:rsidR="00866B06" w:rsidRPr="00366C11">
        <w:rPr>
          <w:rFonts w:cs="Arial"/>
          <w:sz w:val="20"/>
        </w:rPr>
        <w:t xml:space="preserve">Each </w:t>
      </w:r>
      <w:r w:rsidR="00C77FE8" w:rsidRPr="00666916">
        <w:rPr>
          <w:rFonts w:cs="Arial"/>
          <w:sz w:val="20"/>
        </w:rPr>
        <w:t>P</w:t>
      </w:r>
      <w:r w:rsidR="00866B06" w:rsidRPr="00366C11">
        <w:rPr>
          <w:rFonts w:cs="Arial"/>
          <w:sz w:val="20"/>
        </w:rPr>
        <w:t>arty</w:t>
      </w:r>
      <w:r w:rsidR="00AE0844" w:rsidRPr="00366C11">
        <w:rPr>
          <w:rFonts w:cs="Arial"/>
          <w:sz w:val="20"/>
        </w:rPr>
        <w:t xml:space="preserve"> shall comply with </w:t>
      </w:r>
      <w:r w:rsidR="0076145C" w:rsidRPr="00366C11">
        <w:rPr>
          <w:rFonts w:cs="Arial"/>
          <w:sz w:val="20"/>
        </w:rPr>
        <w:t>Applicable Laws in performing</w:t>
      </w:r>
      <w:r w:rsidR="00C6176C" w:rsidRPr="00366C11">
        <w:rPr>
          <w:rFonts w:cs="Arial"/>
          <w:sz w:val="20"/>
        </w:rPr>
        <w:t xml:space="preserve"> its </w:t>
      </w:r>
      <w:r w:rsidR="004846E2" w:rsidRPr="00366C11">
        <w:rPr>
          <w:rFonts w:cs="Arial"/>
          <w:sz w:val="20"/>
        </w:rPr>
        <w:t>obligations</w:t>
      </w:r>
      <w:r w:rsidR="00C6176C" w:rsidRPr="00366C11">
        <w:rPr>
          <w:rFonts w:cs="Arial"/>
          <w:sz w:val="20"/>
        </w:rPr>
        <w:t xml:space="preserve"> under</w:t>
      </w:r>
      <w:r w:rsidR="00AE0844" w:rsidRPr="00366C11">
        <w:rPr>
          <w:rFonts w:cs="Arial"/>
          <w:sz w:val="20"/>
        </w:rPr>
        <w:t xml:space="preserve"> this Agreement.</w:t>
      </w:r>
      <w:bookmarkEnd w:id="50"/>
    </w:p>
    <w:p w14:paraId="5E633257" w14:textId="745F56EB" w:rsidR="0072452E" w:rsidRPr="00EC50B1" w:rsidRDefault="0072452E" w:rsidP="00A930A9">
      <w:pPr>
        <w:pStyle w:val="Article2L2"/>
        <w:numPr>
          <w:ilvl w:val="1"/>
          <w:numId w:val="2"/>
        </w:numPr>
        <w:tabs>
          <w:tab w:val="left" w:pos="720"/>
        </w:tabs>
        <w:spacing w:before="240" w:after="240"/>
        <w:rPr>
          <w:rFonts w:cs="Arial"/>
          <w:b/>
          <w:bCs/>
          <w:sz w:val="20"/>
        </w:rPr>
      </w:pPr>
      <w:r w:rsidRPr="00366C11">
        <w:rPr>
          <w:rFonts w:cs="Arial"/>
          <w:b/>
          <w:bCs/>
          <w:sz w:val="20"/>
        </w:rPr>
        <w:t xml:space="preserve">Notification of </w:t>
      </w:r>
      <w:r w:rsidR="003A3E1F">
        <w:rPr>
          <w:rFonts w:cs="Arial"/>
          <w:b/>
          <w:bCs/>
          <w:sz w:val="20"/>
        </w:rPr>
        <w:t>Events</w:t>
      </w:r>
      <w:r w:rsidRPr="00366C11">
        <w:rPr>
          <w:rFonts w:cs="Arial"/>
          <w:b/>
          <w:bCs/>
          <w:sz w:val="20"/>
        </w:rPr>
        <w:t xml:space="preserve">. </w:t>
      </w:r>
      <w:r w:rsidRPr="00366C11">
        <w:rPr>
          <w:rFonts w:cs="Arial"/>
          <w:sz w:val="20"/>
        </w:rPr>
        <w:t>Covered Entity shall</w:t>
      </w:r>
      <w:r w:rsidR="001360FC">
        <w:rPr>
          <w:rFonts w:cs="Arial"/>
          <w:sz w:val="20"/>
        </w:rPr>
        <w:t xml:space="preserve"> </w:t>
      </w:r>
      <w:r w:rsidRPr="00366C11">
        <w:rPr>
          <w:rFonts w:cs="Arial"/>
          <w:sz w:val="20"/>
        </w:rPr>
        <w:t xml:space="preserve">notify </w:t>
      </w:r>
      <w:r w:rsidR="009C0677">
        <w:rPr>
          <w:rFonts w:cs="Arial"/>
          <w:sz w:val="20"/>
        </w:rPr>
        <w:t>CTS</w:t>
      </w:r>
      <w:r w:rsidR="001360FC">
        <w:rPr>
          <w:rFonts w:cs="Arial"/>
          <w:sz w:val="20"/>
        </w:rPr>
        <w:t xml:space="preserve"> as soon as possible, and in any case</w:t>
      </w:r>
      <w:r w:rsidRPr="00366C11">
        <w:rPr>
          <w:rFonts w:cs="Arial"/>
          <w:sz w:val="20"/>
        </w:rPr>
        <w:t xml:space="preserve"> within twenty-four (24) hours of: (</w:t>
      </w:r>
      <w:proofErr w:type="spellStart"/>
      <w:r w:rsidRPr="00366C11">
        <w:rPr>
          <w:rFonts w:cs="Arial"/>
          <w:sz w:val="20"/>
        </w:rPr>
        <w:t>i</w:t>
      </w:r>
      <w:proofErr w:type="spellEnd"/>
      <w:r w:rsidRPr="00366C11">
        <w:rPr>
          <w:rFonts w:cs="Arial"/>
          <w:sz w:val="20"/>
        </w:rPr>
        <w:t xml:space="preserve">) any circumstance or occurrence during the performance of the </w:t>
      </w:r>
      <w:r w:rsidR="00C859BB" w:rsidRPr="00366C11">
        <w:rPr>
          <w:rFonts w:cs="Arial"/>
          <w:sz w:val="20"/>
        </w:rPr>
        <w:t xml:space="preserve">Covered Entity </w:t>
      </w:r>
      <w:r w:rsidRPr="00366C11">
        <w:rPr>
          <w:rFonts w:cs="Arial"/>
          <w:sz w:val="20"/>
        </w:rPr>
        <w:t xml:space="preserve">Services </w:t>
      </w:r>
      <w:r w:rsidR="00C859BB" w:rsidRPr="00366C11">
        <w:rPr>
          <w:rFonts w:cs="Arial"/>
          <w:sz w:val="20"/>
        </w:rPr>
        <w:t xml:space="preserve">or </w:t>
      </w:r>
      <w:r w:rsidR="009C0677">
        <w:rPr>
          <w:rFonts w:cs="Arial"/>
          <w:sz w:val="20"/>
        </w:rPr>
        <w:t>CTS</w:t>
      </w:r>
      <w:r w:rsidR="00C859BB" w:rsidRPr="00366C11">
        <w:rPr>
          <w:rFonts w:cs="Arial"/>
          <w:sz w:val="20"/>
        </w:rPr>
        <w:t xml:space="preserve"> Services </w:t>
      </w:r>
      <w:r w:rsidRPr="00366C11">
        <w:rPr>
          <w:rFonts w:cs="Arial"/>
          <w:sz w:val="20"/>
        </w:rPr>
        <w:t xml:space="preserve">that requires reporting to any governmental authority under Applicable </w:t>
      </w:r>
      <w:r w:rsidRPr="00366C11">
        <w:rPr>
          <w:rFonts w:cs="Arial"/>
          <w:sz w:val="20"/>
        </w:rPr>
        <w:lastRenderedPageBreak/>
        <w:t>Laws; or (ii) any safety or environmental incident during the performance of the</w:t>
      </w:r>
      <w:r w:rsidR="00C859BB" w:rsidRPr="00366C11">
        <w:rPr>
          <w:rFonts w:cs="Arial"/>
          <w:sz w:val="20"/>
        </w:rPr>
        <w:t xml:space="preserve"> Covered Entity Services or </w:t>
      </w:r>
      <w:r w:rsidR="009C0677">
        <w:rPr>
          <w:rFonts w:cs="Arial"/>
          <w:sz w:val="20"/>
        </w:rPr>
        <w:t>CTS</w:t>
      </w:r>
      <w:r w:rsidRPr="00366C11">
        <w:rPr>
          <w:rFonts w:cs="Arial"/>
          <w:sz w:val="20"/>
        </w:rPr>
        <w:t xml:space="preserve"> Services.</w:t>
      </w:r>
    </w:p>
    <w:p w14:paraId="6C0687EC" w14:textId="089676A0" w:rsidR="0072452E" w:rsidRPr="00366C11" w:rsidRDefault="002D0FB6" w:rsidP="00A930A9">
      <w:pPr>
        <w:pStyle w:val="Article2L2"/>
        <w:numPr>
          <w:ilvl w:val="1"/>
          <w:numId w:val="2"/>
        </w:numPr>
        <w:tabs>
          <w:tab w:val="left" w:pos="720"/>
        </w:tabs>
        <w:spacing w:before="240" w:after="240"/>
        <w:rPr>
          <w:rFonts w:cs="Arial"/>
          <w:sz w:val="20"/>
        </w:rPr>
      </w:pPr>
      <w:r w:rsidRPr="00666916">
        <w:rPr>
          <w:rFonts w:cs="Arial"/>
          <w:b/>
          <w:bCs/>
          <w:sz w:val="20"/>
        </w:rPr>
        <w:t xml:space="preserve">Event </w:t>
      </w:r>
      <w:r w:rsidR="00481442" w:rsidRPr="00666916">
        <w:rPr>
          <w:rFonts w:cs="Arial"/>
          <w:b/>
          <w:bCs/>
          <w:sz w:val="20"/>
        </w:rPr>
        <w:t xml:space="preserve">Reporting.  </w:t>
      </w:r>
      <w:r w:rsidR="0072452E" w:rsidRPr="00366C11">
        <w:rPr>
          <w:rFonts w:cs="Arial"/>
          <w:sz w:val="20"/>
        </w:rPr>
        <w:t>A Party that becomes aware of circumstances, occurrences, or incidents subject to the notification requirements in A</w:t>
      </w:r>
      <w:r w:rsidR="00481442" w:rsidRPr="00666916">
        <w:rPr>
          <w:rFonts w:cs="Arial"/>
          <w:sz w:val="20"/>
        </w:rPr>
        <w:t xml:space="preserve">greement § </w:t>
      </w:r>
      <w:r w:rsidR="00736001" w:rsidRPr="00666916">
        <w:rPr>
          <w:rFonts w:cs="Arial"/>
          <w:sz w:val="20"/>
        </w:rPr>
        <w:t>1</w:t>
      </w:r>
      <w:r w:rsidR="00736001">
        <w:rPr>
          <w:rFonts w:cs="Arial"/>
          <w:sz w:val="20"/>
        </w:rPr>
        <w:t>6</w:t>
      </w:r>
      <w:r w:rsidR="00481442" w:rsidRPr="00666916">
        <w:rPr>
          <w:rFonts w:cs="Arial"/>
          <w:sz w:val="20"/>
        </w:rPr>
        <w:t>.2</w:t>
      </w:r>
      <w:r w:rsidR="0072452E" w:rsidRPr="00366C11">
        <w:rPr>
          <w:rFonts w:cs="Arial"/>
          <w:sz w:val="20"/>
        </w:rPr>
        <w:t xml:space="preserve"> will provide to the other Party any information about such circumstances, occurrences, or incidents necessary for, and on a timeframe that allows, that other Party to meet its obligations under Applicable Laws.  At either Party’s request, the </w:t>
      </w:r>
      <w:r w:rsidRPr="00666916">
        <w:rPr>
          <w:rFonts w:cs="Arial"/>
          <w:sz w:val="20"/>
        </w:rPr>
        <w:t>P</w:t>
      </w:r>
      <w:r w:rsidR="0072452E" w:rsidRPr="00366C11">
        <w:rPr>
          <w:rFonts w:cs="Arial"/>
          <w:sz w:val="20"/>
        </w:rPr>
        <w:t>arties will cooperate to investigate such circumstances, occurrences, or incidents.</w:t>
      </w:r>
    </w:p>
    <w:p w14:paraId="3CC4DEDD" w14:textId="23CC3537" w:rsidR="00AE0844" w:rsidRPr="00EC50B1" w:rsidRDefault="0072452E" w:rsidP="00A930A9">
      <w:pPr>
        <w:pStyle w:val="Article2L2"/>
        <w:numPr>
          <w:ilvl w:val="0"/>
          <w:numId w:val="2"/>
        </w:numPr>
        <w:tabs>
          <w:tab w:val="left" w:pos="720"/>
        </w:tabs>
        <w:spacing w:before="240" w:after="240"/>
        <w:rPr>
          <w:rFonts w:cs="Arial"/>
          <w:i/>
          <w:iCs/>
          <w:sz w:val="24"/>
          <w:szCs w:val="24"/>
          <w:u w:val="single"/>
        </w:rPr>
      </w:pPr>
      <w:bookmarkStart w:id="51" w:name="_Toc318207158"/>
      <w:bookmarkStart w:id="52" w:name="_Toc330909133"/>
      <w:bookmarkStart w:id="53" w:name="_Toc330909539"/>
      <w:bookmarkStart w:id="54" w:name="_Ref356392533"/>
      <w:r w:rsidRPr="00EC50B1">
        <w:rPr>
          <w:rFonts w:cs="Arial"/>
          <w:b/>
          <w:bCs/>
          <w:i/>
          <w:iCs/>
          <w:sz w:val="24"/>
          <w:szCs w:val="24"/>
          <w:u w:val="single"/>
        </w:rPr>
        <w:t>C</w:t>
      </w:r>
      <w:r w:rsidR="000151D6">
        <w:rPr>
          <w:rFonts w:cs="Arial"/>
          <w:b/>
          <w:bCs/>
          <w:i/>
          <w:iCs/>
          <w:sz w:val="24"/>
          <w:szCs w:val="24"/>
          <w:u w:val="single"/>
        </w:rPr>
        <w:t>onfidentiality and Publicity</w:t>
      </w:r>
      <w:bookmarkEnd w:id="51"/>
      <w:bookmarkEnd w:id="52"/>
      <w:bookmarkEnd w:id="53"/>
      <w:bookmarkEnd w:id="54"/>
      <w:r w:rsidR="00481442" w:rsidRPr="00666916">
        <w:rPr>
          <w:rFonts w:cs="Arial"/>
          <w:b/>
          <w:bCs/>
          <w:i/>
          <w:iCs/>
          <w:sz w:val="24"/>
          <w:szCs w:val="24"/>
          <w:u w:val="single"/>
        </w:rPr>
        <w:t>.</w:t>
      </w:r>
    </w:p>
    <w:p w14:paraId="73C60FC7" w14:textId="4F7B1E13" w:rsidR="0072452E" w:rsidRPr="00366C11" w:rsidRDefault="00481442" w:rsidP="00A930A9">
      <w:pPr>
        <w:pStyle w:val="Article2L2"/>
        <w:numPr>
          <w:ilvl w:val="1"/>
          <w:numId w:val="2"/>
        </w:numPr>
        <w:tabs>
          <w:tab w:val="left" w:pos="720"/>
        </w:tabs>
        <w:spacing w:before="240" w:after="240"/>
        <w:rPr>
          <w:rFonts w:cs="Arial"/>
          <w:sz w:val="20"/>
        </w:rPr>
      </w:pPr>
      <w:bookmarkStart w:id="55" w:name="_Toc318207159"/>
      <w:bookmarkStart w:id="56" w:name="_Toc330909134"/>
      <w:bookmarkStart w:id="57" w:name="_Toc330909540"/>
      <w:r w:rsidRPr="00666916">
        <w:rPr>
          <w:rFonts w:cs="Arial"/>
          <w:b/>
          <w:bCs/>
          <w:sz w:val="20"/>
        </w:rPr>
        <w:t xml:space="preserve">Confidential Information.  </w:t>
      </w:r>
      <w:r w:rsidR="0072452E" w:rsidRPr="00366C11">
        <w:rPr>
          <w:rFonts w:cs="Arial"/>
          <w:sz w:val="20"/>
        </w:rPr>
        <w:t xml:space="preserve">Except as provided in </w:t>
      </w:r>
      <w:r w:rsidRPr="00666916">
        <w:rPr>
          <w:rFonts w:cs="Arial"/>
          <w:sz w:val="20"/>
        </w:rPr>
        <w:t xml:space="preserve">Agreement § </w:t>
      </w:r>
      <w:r w:rsidR="00736001" w:rsidRPr="00666916">
        <w:rPr>
          <w:rFonts w:cs="Arial"/>
          <w:sz w:val="20"/>
        </w:rPr>
        <w:t>1</w:t>
      </w:r>
      <w:r w:rsidR="00736001">
        <w:rPr>
          <w:rFonts w:cs="Arial"/>
          <w:sz w:val="20"/>
        </w:rPr>
        <w:t>7</w:t>
      </w:r>
      <w:r w:rsidR="0072452E" w:rsidRPr="00366C11">
        <w:rPr>
          <w:rFonts w:cs="Arial"/>
          <w:sz w:val="20"/>
        </w:rPr>
        <w:t xml:space="preserve">.2, each Party shall treat as confidential and not disclose to any third-party, without in each instance securing the prior </w:t>
      </w:r>
      <w:r w:rsidR="0082359B">
        <w:rPr>
          <w:rFonts w:cs="Arial"/>
          <w:sz w:val="20"/>
        </w:rPr>
        <w:t>W</w:t>
      </w:r>
      <w:r w:rsidR="0072452E" w:rsidRPr="00366C11">
        <w:rPr>
          <w:rFonts w:cs="Arial"/>
          <w:sz w:val="20"/>
        </w:rPr>
        <w:t xml:space="preserve">ritten consent of the other Party, any information that becomes available to it through this Agreement, including this Agreement, and is not now </w:t>
      </w:r>
      <w:r w:rsidR="00442416">
        <w:rPr>
          <w:rFonts w:cs="Arial"/>
          <w:sz w:val="20"/>
        </w:rPr>
        <w:t xml:space="preserve">in </w:t>
      </w:r>
      <w:r w:rsidR="0072452E" w:rsidRPr="00366C11">
        <w:rPr>
          <w:rFonts w:cs="Arial"/>
          <w:sz w:val="20"/>
        </w:rPr>
        <w:t>or does not enter the public domain (other than by acts, omissions, or fault of the Party seeking to disclose such information), or is not already known to the recipient Party.</w:t>
      </w:r>
    </w:p>
    <w:p w14:paraId="507B903F" w14:textId="2113AFAA" w:rsidR="0072452E" w:rsidRPr="00366C11" w:rsidRDefault="3B34C30A" w:rsidP="00A930A9">
      <w:pPr>
        <w:pStyle w:val="Article2L2"/>
        <w:numPr>
          <w:ilvl w:val="1"/>
          <w:numId w:val="2"/>
        </w:numPr>
        <w:tabs>
          <w:tab w:val="left" w:pos="720"/>
        </w:tabs>
        <w:spacing w:before="240" w:after="240"/>
        <w:rPr>
          <w:rFonts w:cs="Arial"/>
          <w:sz w:val="20"/>
        </w:rPr>
      </w:pPr>
      <w:r w:rsidRPr="32E5C7C6">
        <w:rPr>
          <w:rFonts w:cs="Arial"/>
          <w:b/>
          <w:bCs/>
          <w:sz w:val="20"/>
        </w:rPr>
        <w:t xml:space="preserve">Exemptions.  </w:t>
      </w:r>
      <w:r w:rsidRPr="32E5C7C6">
        <w:rPr>
          <w:rFonts w:cs="Arial"/>
          <w:sz w:val="20"/>
        </w:rPr>
        <w:t xml:space="preserve">Agreement § </w:t>
      </w:r>
      <w:r w:rsidR="00736001" w:rsidRPr="32E5C7C6">
        <w:rPr>
          <w:rFonts w:cs="Arial"/>
          <w:sz w:val="20"/>
        </w:rPr>
        <w:t>1</w:t>
      </w:r>
      <w:r w:rsidR="00736001">
        <w:rPr>
          <w:rFonts w:cs="Arial"/>
          <w:sz w:val="20"/>
        </w:rPr>
        <w:t>7</w:t>
      </w:r>
      <w:r w:rsidRPr="32E5C7C6">
        <w:rPr>
          <w:rFonts w:cs="Arial"/>
          <w:sz w:val="20"/>
        </w:rPr>
        <w:t>.1</w:t>
      </w:r>
      <w:r w:rsidR="3EA540CD" w:rsidRPr="32E5C7C6">
        <w:rPr>
          <w:rFonts w:cs="Arial"/>
          <w:sz w:val="20"/>
        </w:rPr>
        <w:t xml:space="preserve"> does not apply to disclosures that are:</w:t>
      </w:r>
    </w:p>
    <w:p w14:paraId="475609D4" w14:textId="6A419FAD" w:rsidR="0072452E" w:rsidRPr="00366C11" w:rsidRDefault="0072452E" w:rsidP="00A930A9">
      <w:pPr>
        <w:pStyle w:val="Article2L2"/>
        <w:numPr>
          <w:ilvl w:val="2"/>
          <w:numId w:val="2"/>
        </w:numPr>
        <w:tabs>
          <w:tab w:val="left" w:pos="720"/>
        </w:tabs>
        <w:spacing w:before="240" w:after="240"/>
        <w:rPr>
          <w:rFonts w:cs="Arial"/>
          <w:sz w:val="20"/>
        </w:rPr>
      </w:pPr>
      <w:r w:rsidRPr="00366C11">
        <w:rPr>
          <w:rFonts w:cs="Arial"/>
          <w:sz w:val="20"/>
        </w:rPr>
        <w:t>Required by Applicable Laws</w:t>
      </w:r>
      <w:r w:rsidR="00D67F00">
        <w:rPr>
          <w:rFonts w:cs="Arial"/>
          <w:sz w:val="20"/>
        </w:rPr>
        <w:t>.</w:t>
      </w:r>
    </w:p>
    <w:p w14:paraId="397DBDE4" w14:textId="7387E55F" w:rsidR="00285508" w:rsidRPr="00366C11" w:rsidRDefault="0072452E" w:rsidP="00A930A9">
      <w:pPr>
        <w:pStyle w:val="Article2L2"/>
        <w:numPr>
          <w:ilvl w:val="2"/>
          <w:numId w:val="2"/>
        </w:numPr>
        <w:tabs>
          <w:tab w:val="left" w:pos="720"/>
        </w:tabs>
        <w:spacing w:before="240" w:after="240"/>
        <w:rPr>
          <w:rFonts w:cs="Arial"/>
          <w:sz w:val="20"/>
        </w:rPr>
      </w:pPr>
      <w:r w:rsidRPr="00366C11">
        <w:rPr>
          <w:rFonts w:cs="Arial"/>
          <w:sz w:val="20"/>
        </w:rPr>
        <w:t xml:space="preserve">Made to a </w:t>
      </w:r>
      <w:r w:rsidR="00285508" w:rsidRPr="00366C11">
        <w:rPr>
          <w:rFonts w:cs="Arial"/>
          <w:sz w:val="20"/>
        </w:rPr>
        <w:t xml:space="preserve">law enforcement agency as part of an actual potential law enforcement agency </w:t>
      </w:r>
      <w:r w:rsidR="000A18E9" w:rsidRPr="00366C11">
        <w:rPr>
          <w:rFonts w:cs="Arial"/>
          <w:sz w:val="20"/>
        </w:rPr>
        <w:t>investigation.</w:t>
      </w:r>
    </w:p>
    <w:p w14:paraId="0BD4BA9B" w14:textId="5B556508" w:rsidR="00285508" w:rsidRDefault="00285508" w:rsidP="00A930A9">
      <w:pPr>
        <w:pStyle w:val="Article2L2"/>
        <w:numPr>
          <w:ilvl w:val="2"/>
          <w:numId w:val="2"/>
        </w:numPr>
        <w:tabs>
          <w:tab w:val="left" w:pos="720"/>
        </w:tabs>
        <w:spacing w:before="240" w:after="240"/>
        <w:rPr>
          <w:rFonts w:cs="Arial"/>
          <w:sz w:val="20"/>
        </w:rPr>
      </w:pPr>
      <w:r w:rsidRPr="00366C11">
        <w:rPr>
          <w:rFonts w:cs="Arial"/>
          <w:sz w:val="20"/>
        </w:rPr>
        <w:t xml:space="preserve">Made to either Party’s </w:t>
      </w:r>
      <w:r w:rsidR="00A6197E">
        <w:rPr>
          <w:rFonts w:cs="Arial"/>
          <w:sz w:val="20"/>
        </w:rPr>
        <w:t xml:space="preserve">representatives, </w:t>
      </w:r>
      <w:r w:rsidR="007B5151">
        <w:rPr>
          <w:rFonts w:cs="Arial"/>
          <w:sz w:val="20"/>
        </w:rPr>
        <w:t xml:space="preserve">parents or affiliates, contractors, </w:t>
      </w:r>
      <w:r w:rsidRPr="00366C11">
        <w:rPr>
          <w:rFonts w:cs="Arial"/>
          <w:sz w:val="20"/>
        </w:rPr>
        <w:t>subcontractors</w:t>
      </w:r>
      <w:r w:rsidR="00A6197E">
        <w:rPr>
          <w:rFonts w:cs="Arial"/>
          <w:sz w:val="20"/>
        </w:rPr>
        <w:t>,</w:t>
      </w:r>
      <w:r w:rsidRPr="00366C11">
        <w:rPr>
          <w:rFonts w:cs="Arial"/>
          <w:sz w:val="20"/>
        </w:rPr>
        <w:t xml:space="preserve"> or assignees as necessary to perform this Agreement, comply with Applicable Laws, or assist a law enforcement agency as part of its actual or potential </w:t>
      </w:r>
      <w:r w:rsidR="002D0FB6" w:rsidRPr="00666916">
        <w:rPr>
          <w:rFonts w:cs="Arial"/>
          <w:sz w:val="20"/>
        </w:rPr>
        <w:t xml:space="preserve">law enforcement agency </w:t>
      </w:r>
      <w:r w:rsidRPr="00366C11">
        <w:rPr>
          <w:rFonts w:cs="Arial"/>
          <w:sz w:val="20"/>
        </w:rPr>
        <w:t>investigation</w:t>
      </w:r>
      <w:r w:rsidR="00604FB6">
        <w:rPr>
          <w:rFonts w:cs="Arial"/>
          <w:sz w:val="20"/>
        </w:rPr>
        <w:t xml:space="preserve">, provided that all such entities are bound by a </w:t>
      </w:r>
      <w:r w:rsidR="00604FB6" w:rsidRPr="008C7EC5">
        <w:rPr>
          <w:rFonts w:cs="Arial"/>
          <w:sz w:val="20"/>
        </w:rPr>
        <w:t xml:space="preserve">confidentiality agreement including terms substantially similar to the terms of this Agreement § </w:t>
      </w:r>
      <w:r w:rsidR="00736001">
        <w:rPr>
          <w:rFonts w:cs="Arial"/>
          <w:sz w:val="20"/>
        </w:rPr>
        <w:t>17</w:t>
      </w:r>
      <w:r w:rsidR="00736001" w:rsidRPr="008C7EC5">
        <w:rPr>
          <w:rFonts w:cs="Arial"/>
          <w:sz w:val="20"/>
        </w:rPr>
        <w:t xml:space="preserve"> </w:t>
      </w:r>
      <w:r w:rsidR="00604FB6" w:rsidRPr="008C7EC5">
        <w:rPr>
          <w:rFonts w:cs="Arial"/>
          <w:sz w:val="20"/>
        </w:rPr>
        <w:t xml:space="preserve">prior to receiving any </w:t>
      </w:r>
      <w:r w:rsidR="00604FB6">
        <w:rPr>
          <w:rFonts w:cs="Arial"/>
          <w:sz w:val="20"/>
        </w:rPr>
        <w:t>such disclosures</w:t>
      </w:r>
      <w:r w:rsidRPr="00366C11">
        <w:rPr>
          <w:rFonts w:cs="Arial"/>
          <w:sz w:val="20"/>
        </w:rPr>
        <w:t>.</w:t>
      </w:r>
    </w:p>
    <w:p w14:paraId="483779E4" w14:textId="178D9C80" w:rsidR="004A2B71" w:rsidRPr="00366C11" w:rsidRDefault="004A2B71" w:rsidP="004A2B71">
      <w:pPr>
        <w:pStyle w:val="Article2L2"/>
        <w:numPr>
          <w:ilvl w:val="2"/>
          <w:numId w:val="2"/>
        </w:numPr>
        <w:tabs>
          <w:tab w:val="left" w:pos="720"/>
        </w:tabs>
        <w:spacing w:before="240" w:after="240"/>
        <w:rPr>
          <w:rFonts w:cs="Arial"/>
          <w:sz w:val="20"/>
        </w:rPr>
      </w:pPr>
      <w:r>
        <w:rPr>
          <w:rFonts w:cs="Arial"/>
          <w:sz w:val="20"/>
          <w:lang w:val="en-US"/>
        </w:rPr>
        <w:t xml:space="preserve">Made by </w:t>
      </w:r>
      <w:r w:rsidR="009C0677">
        <w:rPr>
          <w:rFonts w:cs="Arial"/>
          <w:sz w:val="20"/>
          <w:lang w:val="en-US"/>
        </w:rPr>
        <w:t>CTS</w:t>
      </w:r>
      <w:r w:rsidRPr="00BD664A">
        <w:rPr>
          <w:rFonts w:cs="Arial"/>
          <w:sz w:val="20"/>
          <w:lang w:val="en-US"/>
        </w:rPr>
        <w:t xml:space="preserve"> </w:t>
      </w:r>
      <w:r>
        <w:rPr>
          <w:rFonts w:cs="Arial"/>
          <w:sz w:val="20"/>
          <w:lang w:val="en-US"/>
        </w:rPr>
        <w:t xml:space="preserve">as </w:t>
      </w:r>
      <w:r w:rsidRPr="00BD664A">
        <w:rPr>
          <w:rFonts w:cs="Arial"/>
          <w:sz w:val="20"/>
          <w:lang w:val="en-US"/>
        </w:rPr>
        <w:t>necessary to implement the Program</w:t>
      </w:r>
      <w:r>
        <w:rPr>
          <w:rFonts w:cs="Arial"/>
          <w:sz w:val="20"/>
          <w:lang w:val="en-US"/>
        </w:rPr>
        <w:t>.</w:t>
      </w:r>
    </w:p>
    <w:p w14:paraId="7E1BDFDB" w14:textId="18FF27BB" w:rsidR="007B5151" w:rsidRDefault="007B5151" w:rsidP="00A930A9">
      <w:pPr>
        <w:pStyle w:val="Article2L2"/>
        <w:numPr>
          <w:ilvl w:val="2"/>
          <w:numId w:val="2"/>
        </w:numPr>
        <w:tabs>
          <w:tab w:val="left" w:pos="720"/>
        </w:tabs>
        <w:spacing w:before="240" w:after="240"/>
        <w:rPr>
          <w:rFonts w:cs="Arial"/>
          <w:sz w:val="20"/>
        </w:rPr>
      </w:pPr>
      <w:r w:rsidRPr="007B5151">
        <w:rPr>
          <w:rFonts w:cs="Arial"/>
          <w:sz w:val="20"/>
        </w:rPr>
        <w:t>Responding to a request for information in connection with a legal or administrative proceeding before an authority of competent jurisdiction, provided: (</w:t>
      </w:r>
      <w:proofErr w:type="spellStart"/>
      <w:r w:rsidRPr="007B5151">
        <w:rPr>
          <w:rFonts w:cs="Arial"/>
          <w:sz w:val="20"/>
        </w:rPr>
        <w:t>i</w:t>
      </w:r>
      <w:proofErr w:type="spellEnd"/>
      <w:r w:rsidRPr="007B5151">
        <w:rPr>
          <w:rFonts w:cs="Arial"/>
          <w:sz w:val="20"/>
        </w:rPr>
        <w:t xml:space="preserve">) the Party responding to such request (“Responding Party”) promptly notifies the other Party of the request for information (to the extent legally permitted) so the other Party may seek an appropriate protective order or other remedy; and (ii) the Responding Party marks the information as Confidential.   </w:t>
      </w:r>
    </w:p>
    <w:p w14:paraId="0E03FE9D" w14:textId="3BBC8B0E" w:rsidR="0072452E" w:rsidRPr="00EC50B1" w:rsidRDefault="00481442" w:rsidP="00A930A9">
      <w:pPr>
        <w:pStyle w:val="Article2L2"/>
        <w:numPr>
          <w:ilvl w:val="1"/>
          <w:numId w:val="2"/>
        </w:numPr>
        <w:tabs>
          <w:tab w:val="left" w:pos="720"/>
        </w:tabs>
        <w:spacing w:before="240" w:after="240"/>
        <w:rPr>
          <w:rFonts w:cs="Arial"/>
          <w:sz w:val="20"/>
        </w:rPr>
      </w:pPr>
      <w:r w:rsidRPr="00666916">
        <w:rPr>
          <w:rFonts w:cs="Arial"/>
          <w:b/>
          <w:bCs/>
          <w:sz w:val="20"/>
        </w:rPr>
        <w:t xml:space="preserve">Limitation.  </w:t>
      </w:r>
      <w:r w:rsidR="00285508" w:rsidRPr="00366C11">
        <w:rPr>
          <w:rFonts w:cs="Arial"/>
          <w:sz w:val="20"/>
        </w:rPr>
        <w:t>Each Party shall limit disclosures under A</w:t>
      </w:r>
      <w:r w:rsidRPr="00666916">
        <w:rPr>
          <w:rFonts w:cs="Arial"/>
          <w:sz w:val="20"/>
        </w:rPr>
        <w:t xml:space="preserve">greement § </w:t>
      </w:r>
      <w:r w:rsidR="00736001" w:rsidRPr="00666916">
        <w:rPr>
          <w:rFonts w:cs="Arial"/>
          <w:sz w:val="20"/>
        </w:rPr>
        <w:t>1</w:t>
      </w:r>
      <w:r w:rsidR="00736001">
        <w:rPr>
          <w:rFonts w:cs="Arial"/>
          <w:sz w:val="20"/>
        </w:rPr>
        <w:t>7</w:t>
      </w:r>
      <w:r w:rsidRPr="00666916">
        <w:rPr>
          <w:rFonts w:cs="Arial"/>
          <w:sz w:val="20"/>
        </w:rPr>
        <w:t>.2</w:t>
      </w:r>
      <w:r w:rsidR="00285508" w:rsidRPr="00366C11">
        <w:rPr>
          <w:rFonts w:cs="Arial"/>
          <w:sz w:val="20"/>
        </w:rPr>
        <w:t xml:space="preserve"> to the extent practicable.</w:t>
      </w:r>
    </w:p>
    <w:p w14:paraId="71D96887" w14:textId="0876290F" w:rsidR="00CF262F" w:rsidRPr="00366C11" w:rsidRDefault="00481442" w:rsidP="00A930A9">
      <w:pPr>
        <w:pStyle w:val="Article2L2"/>
        <w:numPr>
          <w:ilvl w:val="1"/>
          <w:numId w:val="2"/>
        </w:numPr>
        <w:tabs>
          <w:tab w:val="left" w:pos="720"/>
        </w:tabs>
        <w:spacing w:before="240" w:after="240"/>
        <w:rPr>
          <w:rFonts w:cs="Arial"/>
          <w:sz w:val="20"/>
        </w:rPr>
      </w:pPr>
      <w:r w:rsidRPr="00666916">
        <w:rPr>
          <w:rFonts w:cs="Arial"/>
          <w:b/>
          <w:bCs/>
          <w:sz w:val="20"/>
        </w:rPr>
        <w:t xml:space="preserve">Publicity.  </w:t>
      </w:r>
      <w:r w:rsidR="00285508" w:rsidRPr="00366C11">
        <w:rPr>
          <w:rFonts w:cs="Arial"/>
          <w:sz w:val="20"/>
        </w:rPr>
        <w:t xml:space="preserve">Neither Party, whether itself or through another, shall </w:t>
      </w:r>
      <w:r w:rsidR="00CF262F" w:rsidRPr="00366C11">
        <w:rPr>
          <w:rFonts w:cs="Arial"/>
          <w:sz w:val="20"/>
        </w:rPr>
        <w:t xml:space="preserve">publish or disseminate any commercial advertisements, press releases, feature articles, </w:t>
      </w:r>
      <w:r w:rsidR="002070D0">
        <w:rPr>
          <w:rFonts w:cs="Arial"/>
          <w:sz w:val="20"/>
        </w:rPr>
        <w:t xml:space="preserve">social media posts, </w:t>
      </w:r>
      <w:r w:rsidR="00CF262F" w:rsidRPr="00366C11">
        <w:rPr>
          <w:rFonts w:cs="Arial"/>
          <w:sz w:val="20"/>
        </w:rPr>
        <w:t>or other materials</w:t>
      </w:r>
      <w:r w:rsidR="002070D0">
        <w:rPr>
          <w:rFonts w:cs="Arial"/>
          <w:sz w:val="20"/>
        </w:rPr>
        <w:t xml:space="preserve"> or content</w:t>
      </w:r>
      <w:r w:rsidR="00CF262F" w:rsidRPr="00366C11">
        <w:rPr>
          <w:rFonts w:cs="Arial"/>
          <w:sz w:val="20"/>
        </w:rPr>
        <w:t xml:space="preserve"> using the </w:t>
      </w:r>
      <w:r w:rsidR="00285508" w:rsidRPr="00366C11">
        <w:rPr>
          <w:rFonts w:cs="Arial"/>
          <w:sz w:val="20"/>
        </w:rPr>
        <w:t>other Party’s</w:t>
      </w:r>
      <w:r w:rsidR="00CF262F" w:rsidRPr="00366C11">
        <w:rPr>
          <w:rFonts w:cs="Arial"/>
          <w:sz w:val="20"/>
        </w:rPr>
        <w:t xml:space="preserve"> </w:t>
      </w:r>
      <w:r w:rsidR="009F7293" w:rsidRPr="00366C11">
        <w:rPr>
          <w:rFonts w:cs="Arial"/>
          <w:sz w:val="20"/>
        </w:rPr>
        <w:t xml:space="preserve">name, trade name, contact information, trademarks, logos, trade dress, or </w:t>
      </w:r>
      <w:r w:rsidR="00CF262F" w:rsidRPr="00366C11">
        <w:rPr>
          <w:rFonts w:cs="Arial"/>
          <w:sz w:val="20"/>
        </w:rPr>
        <w:t>service mark</w:t>
      </w:r>
      <w:r w:rsidR="009F7293" w:rsidRPr="00366C11">
        <w:rPr>
          <w:rFonts w:cs="Arial"/>
          <w:sz w:val="20"/>
        </w:rPr>
        <w:t>s</w:t>
      </w:r>
      <w:r w:rsidR="00CF262F" w:rsidRPr="00366C11">
        <w:rPr>
          <w:rFonts w:cs="Arial"/>
          <w:sz w:val="20"/>
        </w:rPr>
        <w:t xml:space="preserve"> without the prior </w:t>
      </w:r>
      <w:r w:rsidR="0082359B">
        <w:rPr>
          <w:rFonts w:cs="Arial"/>
          <w:sz w:val="20"/>
        </w:rPr>
        <w:t>W</w:t>
      </w:r>
      <w:r w:rsidR="00CF262F" w:rsidRPr="00366C11">
        <w:rPr>
          <w:rFonts w:cs="Arial"/>
          <w:sz w:val="20"/>
        </w:rPr>
        <w:t xml:space="preserve">ritten consent of </w:t>
      </w:r>
      <w:r w:rsidR="00285508" w:rsidRPr="00366C11">
        <w:rPr>
          <w:rFonts w:cs="Arial"/>
          <w:sz w:val="20"/>
        </w:rPr>
        <w:t>the other Party</w:t>
      </w:r>
      <w:r w:rsidR="009F7293" w:rsidRPr="00366C11">
        <w:rPr>
          <w:rFonts w:cs="Arial"/>
          <w:sz w:val="20"/>
        </w:rPr>
        <w:t xml:space="preserve">, except that either Party is authorized to use the other Party’s </w:t>
      </w:r>
      <w:r w:rsidR="002D0FB6" w:rsidRPr="00666916">
        <w:rPr>
          <w:rFonts w:cs="Arial"/>
          <w:sz w:val="20"/>
          <w:lang w:val="en-US"/>
        </w:rPr>
        <w:t xml:space="preserve">name, trade name, </w:t>
      </w:r>
      <w:r w:rsidR="006A2A3E">
        <w:rPr>
          <w:rFonts w:cs="Arial"/>
          <w:sz w:val="20"/>
          <w:lang w:val="en-US"/>
        </w:rPr>
        <w:t xml:space="preserve">and </w:t>
      </w:r>
      <w:r w:rsidR="002D0FB6" w:rsidRPr="00666916">
        <w:rPr>
          <w:rFonts w:cs="Arial"/>
          <w:sz w:val="20"/>
          <w:lang w:val="en-US"/>
        </w:rPr>
        <w:t>contact information</w:t>
      </w:r>
      <w:r w:rsidR="006A2A3E">
        <w:rPr>
          <w:rFonts w:cs="Arial"/>
          <w:sz w:val="20"/>
          <w:lang w:val="en-US"/>
        </w:rPr>
        <w:t xml:space="preserve"> </w:t>
      </w:r>
      <w:r w:rsidR="009F7293" w:rsidRPr="00366C11">
        <w:rPr>
          <w:rFonts w:cs="Arial"/>
          <w:sz w:val="20"/>
        </w:rPr>
        <w:t xml:space="preserve">with regard to public outreach and education </w:t>
      </w:r>
      <w:r w:rsidR="00F64345">
        <w:rPr>
          <w:rFonts w:cs="Arial"/>
          <w:sz w:val="20"/>
        </w:rPr>
        <w:t xml:space="preserve">or other compliance </w:t>
      </w:r>
      <w:r w:rsidR="009F7293" w:rsidRPr="00366C11">
        <w:rPr>
          <w:rFonts w:cs="Arial"/>
          <w:sz w:val="20"/>
        </w:rPr>
        <w:t>efforts taken with regard to the Program or as required to comply with Applicable Laws</w:t>
      </w:r>
      <w:r w:rsidR="00CF262F" w:rsidRPr="00366C11">
        <w:rPr>
          <w:rFonts w:cs="Arial"/>
          <w:sz w:val="20"/>
        </w:rPr>
        <w:t>.</w:t>
      </w:r>
    </w:p>
    <w:p w14:paraId="322F3CCB" w14:textId="0B11EB42" w:rsidR="00AE0844" w:rsidRPr="00EC50B1" w:rsidRDefault="000151D6" w:rsidP="00A930A9">
      <w:pPr>
        <w:pStyle w:val="Article2L2"/>
        <w:keepNext/>
        <w:numPr>
          <w:ilvl w:val="0"/>
          <w:numId w:val="2"/>
        </w:numPr>
        <w:tabs>
          <w:tab w:val="left" w:pos="720"/>
        </w:tabs>
        <w:spacing w:before="240" w:after="240"/>
        <w:ind w:left="547" w:hanging="547"/>
        <w:rPr>
          <w:rFonts w:cs="Arial"/>
          <w:i/>
          <w:iCs/>
          <w:sz w:val="24"/>
          <w:szCs w:val="24"/>
          <w:u w:val="single"/>
        </w:rPr>
      </w:pPr>
      <w:r w:rsidRPr="000151D6">
        <w:rPr>
          <w:rFonts w:cs="Arial"/>
          <w:b/>
          <w:bCs/>
          <w:i/>
          <w:iCs/>
          <w:sz w:val="24"/>
          <w:szCs w:val="24"/>
          <w:u w:val="single"/>
        </w:rPr>
        <w:t>Miscellaneous Provisions</w:t>
      </w:r>
      <w:bookmarkEnd w:id="55"/>
      <w:bookmarkEnd w:id="56"/>
      <w:bookmarkEnd w:id="57"/>
      <w:r w:rsidR="00481442" w:rsidRPr="00666916">
        <w:rPr>
          <w:rFonts w:cs="Arial"/>
          <w:b/>
          <w:bCs/>
          <w:i/>
          <w:iCs/>
          <w:sz w:val="24"/>
          <w:szCs w:val="24"/>
          <w:u w:val="single"/>
        </w:rPr>
        <w:t>.</w:t>
      </w:r>
    </w:p>
    <w:p w14:paraId="593BFB7B" w14:textId="03AA768E" w:rsidR="00AE0844" w:rsidRPr="00366C11" w:rsidRDefault="00AE0844" w:rsidP="00A930A9">
      <w:pPr>
        <w:pStyle w:val="Article2L2"/>
        <w:numPr>
          <w:ilvl w:val="1"/>
          <w:numId w:val="2"/>
        </w:numPr>
        <w:tabs>
          <w:tab w:val="left" w:pos="720"/>
        </w:tabs>
        <w:spacing w:before="240" w:after="240"/>
        <w:rPr>
          <w:rFonts w:cs="Arial"/>
          <w:sz w:val="20"/>
        </w:rPr>
      </w:pPr>
      <w:r w:rsidRPr="00366C11">
        <w:rPr>
          <w:rFonts w:cs="Arial"/>
          <w:b/>
          <w:bCs/>
          <w:sz w:val="20"/>
        </w:rPr>
        <w:t>No Waiver.</w:t>
      </w:r>
      <w:r w:rsidRPr="00EC50B1">
        <w:rPr>
          <w:rFonts w:cs="Arial"/>
          <w:b/>
          <w:bCs/>
          <w:sz w:val="20"/>
        </w:rPr>
        <w:t xml:space="preserve"> </w:t>
      </w:r>
      <w:r w:rsidRPr="00366C11">
        <w:rPr>
          <w:rFonts w:cs="Arial"/>
          <w:sz w:val="20"/>
        </w:rPr>
        <w:t xml:space="preserve">The failure at any time to enforce any provision of this Agreement or failure to exercise any right herein granted </w:t>
      </w:r>
      <w:r w:rsidR="008D1BCE" w:rsidRPr="00366C11">
        <w:rPr>
          <w:rFonts w:cs="Arial"/>
          <w:sz w:val="20"/>
        </w:rPr>
        <w:t xml:space="preserve">does </w:t>
      </w:r>
      <w:r w:rsidRPr="00366C11">
        <w:rPr>
          <w:rFonts w:cs="Arial"/>
          <w:sz w:val="20"/>
        </w:rPr>
        <w:t xml:space="preserve">not constitute a waiver of such provision or of such right thereafter to enforce any or </w:t>
      </w:r>
      <w:proofErr w:type="gramStart"/>
      <w:r w:rsidRPr="00366C11">
        <w:rPr>
          <w:rFonts w:cs="Arial"/>
          <w:sz w:val="20"/>
        </w:rPr>
        <w:t>all of</w:t>
      </w:r>
      <w:proofErr w:type="gramEnd"/>
      <w:r w:rsidRPr="00366C11">
        <w:rPr>
          <w:rFonts w:cs="Arial"/>
          <w:sz w:val="20"/>
        </w:rPr>
        <w:t xml:space="preserve"> the provisions of this Agreement.</w:t>
      </w:r>
    </w:p>
    <w:p w14:paraId="008E1B38" w14:textId="0B591117" w:rsidR="00AE0844" w:rsidRPr="00366C11" w:rsidRDefault="00AE0844" w:rsidP="00A930A9">
      <w:pPr>
        <w:pStyle w:val="Article2L2"/>
        <w:numPr>
          <w:ilvl w:val="1"/>
          <w:numId w:val="2"/>
        </w:numPr>
        <w:tabs>
          <w:tab w:val="left" w:pos="720"/>
        </w:tabs>
        <w:spacing w:before="240" w:after="240"/>
        <w:rPr>
          <w:rFonts w:cs="Arial"/>
          <w:sz w:val="20"/>
        </w:rPr>
      </w:pPr>
      <w:r w:rsidRPr="00366C11">
        <w:rPr>
          <w:rFonts w:cs="Arial"/>
          <w:b/>
          <w:bCs/>
          <w:sz w:val="20"/>
        </w:rPr>
        <w:lastRenderedPageBreak/>
        <w:t>Selective Waiver.</w:t>
      </w:r>
      <w:r w:rsidRPr="00EC50B1">
        <w:rPr>
          <w:rFonts w:cs="Arial"/>
          <w:b/>
          <w:bCs/>
          <w:sz w:val="20"/>
        </w:rPr>
        <w:t xml:space="preserve"> </w:t>
      </w:r>
      <w:r w:rsidRPr="00366C11">
        <w:rPr>
          <w:rFonts w:cs="Arial"/>
          <w:sz w:val="20"/>
        </w:rPr>
        <w:t xml:space="preserve">Either </w:t>
      </w:r>
      <w:r w:rsidR="002D0FB6" w:rsidRPr="00666916">
        <w:rPr>
          <w:rFonts w:cs="Arial"/>
          <w:sz w:val="20"/>
        </w:rPr>
        <w:t>P</w:t>
      </w:r>
      <w:r w:rsidRPr="00366C11">
        <w:rPr>
          <w:rFonts w:cs="Arial"/>
          <w:sz w:val="20"/>
        </w:rPr>
        <w:t xml:space="preserve">arty may waive any default by the other </w:t>
      </w:r>
      <w:r w:rsidR="009F7293" w:rsidRPr="00366C11">
        <w:rPr>
          <w:rFonts w:cs="Arial"/>
          <w:sz w:val="20"/>
        </w:rPr>
        <w:t>P</w:t>
      </w:r>
      <w:r w:rsidRPr="00366C11">
        <w:rPr>
          <w:rFonts w:cs="Arial"/>
          <w:sz w:val="20"/>
        </w:rPr>
        <w:t xml:space="preserve">arty under this Agreement by an instrument </w:t>
      </w:r>
      <w:r w:rsidR="0082359B">
        <w:rPr>
          <w:rFonts w:cs="Arial"/>
          <w:sz w:val="20"/>
        </w:rPr>
        <w:t>I</w:t>
      </w:r>
      <w:r w:rsidRPr="00366C11">
        <w:rPr>
          <w:rFonts w:cs="Arial"/>
          <w:sz w:val="20"/>
        </w:rPr>
        <w:t xml:space="preserve">n </w:t>
      </w:r>
      <w:r w:rsidR="0082359B">
        <w:rPr>
          <w:rFonts w:cs="Arial"/>
          <w:sz w:val="20"/>
        </w:rPr>
        <w:t>W</w:t>
      </w:r>
      <w:r w:rsidRPr="00366C11">
        <w:rPr>
          <w:rFonts w:cs="Arial"/>
          <w:sz w:val="20"/>
        </w:rPr>
        <w:t>riting to that effect</w:t>
      </w:r>
      <w:r w:rsidR="00624156" w:rsidRPr="00366C11">
        <w:rPr>
          <w:rFonts w:cs="Arial"/>
          <w:sz w:val="20"/>
        </w:rPr>
        <w:t>,</w:t>
      </w:r>
      <w:r w:rsidRPr="00366C11">
        <w:rPr>
          <w:rFonts w:cs="Arial"/>
          <w:sz w:val="20"/>
        </w:rPr>
        <w:t xml:space="preserve"> and </w:t>
      </w:r>
      <w:r w:rsidR="001F3DD0" w:rsidRPr="00366C11">
        <w:rPr>
          <w:rFonts w:cs="Arial"/>
          <w:sz w:val="20"/>
        </w:rPr>
        <w:t>no such</w:t>
      </w:r>
      <w:r w:rsidRPr="00366C11">
        <w:rPr>
          <w:rFonts w:cs="Arial"/>
          <w:sz w:val="20"/>
        </w:rPr>
        <w:t xml:space="preserve"> waiver </w:t>
      </w:r>
      <w:r w:rsidR="001F3DD0" w:rsidRPr="00366C11">
        <w:rPr>
          <w:rFonts w:cs="Arial"/>
          <w:sz w:val="20"/>
        </w:rPr>
        <w:t>will</w:t>
      </w:r>
      <w:r w:rsidRPr="00366C11">
        <w:rPr>
          <w:rFonts w:cs="Arial"/>
          <w:sz w:val="20"/>
        </w:rPr>
        <w:t xml:space="preserve"> extend to any subsequent or other default by </w:t>
      </w:r>
      <w:r w:rsidR="001F3DD0" w:rsidRPr="00366C11">
        <w:rPr>
          <w:rFonts w:cs="Arial"/>
          <w:sz w:val="20"/>
        </w:rPr>
        <w:t xml:space="preserve">the other </w:t>
      </w:r>
      <w:r w:rsidR="009F7293" w:rsidRPr="00366C11">
        <w:rPr>
          <w:rFonts w:cs="Arial"/>
          <w:sz w:val="20"/>
        </w:rPr>
        <w:t>P</w:t>
      </w:r>
      <w:r w:rsidRPr="00366C11">
        <w:rPr>
          <w:rFonts w:cs="Arial"/>
          <w:sz w:val="20"/>
        </w:rPr>
        <w:t xml:space="preserve">arty. No failure </w:t>
      </w:r>
      <w:r w:rsidR="00E775BC" w:rsidRPr="00366C11">
        <w:rPr>
          <w:rFonts w:cs="Arial"/>
          <w:sz w:val="20"/>
        </w:rPr>
        <w:t xml:space="preserve">or delay </w:t>
      </w:r>
      <w:r w:rsidRPr="00366C11">
        <w:rPr>
          <w:rFonts w:cs="Arial"/>
          <w:sz w:val="20"/>
        </w:rPr>
        <w:t xml:space="preserve">on the part of </w:t>
      </w:r>
      <w:r w:rsidR="00E775BC" w:rsidRPr="00366C11">
        <w:rPr>
          <w:rFonts w:cs="Arial"/>
          <w:sz w:val="20"/>
        </w:rPr>
        <w:t xml:space="preserve">either </w:t>
      </w:r>
      <w:r w:rsidR="009F7293" w:rsidRPr="00366C11">
        <w:rPr>
          <w:rFonts w:cs="Arial"/>
          <w:sz w:val="20"/>
        </w:rPr>
        <w:t>P</w:t>
      </w:r>
      <w:r w:rsidRPr="00366C11">
        <w:rPr>
          <w:rFonts w:cs="Arial"/>
          <w:sz w:val="20"/>
        </w:rPr>
        <w:t>arty to exercise any right hereunder operate</w:t>
      </w:r>
      <w:r w:rsidR="00E775BC" w:rsidRPr="00366C11">
        <w:rPr>
          <w:rFonts w:cs="Arial"/>
          <w:sz w:val="20"/>
        </w:rPr>
        <w:t>s</w:t>
      </w:r>
      <w:r w:rsidRPr="00366C11">
        <w:rPr>
          <w:rFonts w:cs="Arial"/>
          <w:sz w:val="20"/>
        </w:rPr>
        <w:t xml:space="preserve"> as a waiver thereof. </w:t>
      </w:r>
      <w:r w:rsidR="00C22E9A" w:rsidRPr="00366C11">
        <w:rPr>
          <w:rFonts w:cs="Arial"/>
          <w:sz w:val="20"/>
        </w:rPr>
        <w:t xml:space="preserve"> </w:t>
      </w:r>
      <w:r w:rsidRPr="00366C11">
        <w:rPr>
          <w:rFonts w:cs="Arial"/>
          <w:sz w:val="20"/>
        </w:rPr>
        <w:t xml:space="preserve">Either </w:t>
      </w:r>
      <w:r w:rsidR="009F7293" w:rsidRPr="00366C11">
        <w:rPr>
          <w:rFonts w:cs="Arial"/>
          <w:sz w:val="20"/>
        </w:rPr>
        <w:t>P</w:t>
      </w:r>
      <w:r w:rsidRPr="00366C11">
        <w:rPr>
          <w:rFonts w:cs="Arial"/>
          <w:sz w:val="20"/>
        </w:rPr>
        <w:t>arty may elect to selectively and successively enforce its rights hereunder, such rights being cumulative and not alternative.</w:t>
      </w:r>
    </w:p>
    <w:p w14:paraId="66B6DAFB" w14:textId="42EDD659" w:rsidR="00AE0844" w:rsidRPr="00366C11" w:rsidRDefault="00AE0844" w:rsidP="00A930A9">
      <w:pPr>
        <w:pStyle w:val="Article2L2"/>
        <w:numPr>
          <w:ilvl w:val="1"/>
          <w:numId w:val="2"/>
        </w:numPr>
        <w:tabs>
          <w:tab w:val="left" w:pos="720"/>
        </w:tabs>
        <w:spacing w:before="240" w:after="240"/>
        <w:rPr>
          <w:rFonts w:cs="Arial"/>
          <w:sz w:val="20"/>
        </w:rPr>
      </w:pPr>
      <w:r w:rsidRPr="00366C11">
        <w:rPr>
          <w:rFonts w:cs="Arial"/>
          <w:b/>
          <w:bCs/>
          <w:sz w:val="20"/>
        </w:rPr>
        <w:t>Amendment or Modification.</w:t>
      </w:r>
      <w:r w:rsidRPr="00EC50B1">
        <w:rPr>
          <w:rFonts w:cs="Arial"/>
          <w:b/>
          <w:bCs/>
          <w:sz w:val="20"/>
        </w:rPr>
        <w:t xml:space="preserve"> </w:t>
      </w:r>
      <w:r w:rsidRPr="00366C11">
        <w:rPr>
          <w:rFonts w:cs="Arial"/>
          <w:sz w:val="20"/>
        </w:rPr>
        <w:t xml:space="preserve">Unless otherwise provided herein, no amendments, changes, alterations, variations, or modifications to this Agreement </w:t>
      </w:r>
      <w:r w:rsidR="00E36BA9" w:rsidRPr="00366C11">
        <w:rPr>
          <w:rFonts w:cs="Arial"/>
          <w:sz w:val="20"/>
        </w:rPr>
        <w:t xml:space="preserve">will </w:t>
      </w:r>
      <w:r w:rsidRPr="00366C11">
        <w:rPr>
          <w:rFonts w:cs="Arial"/>
          <w:sz w:val="20"/>
        </w:rPr>
        <w:t xml:space="preserve">be effective unless </w:t>
      </w:r>
      <w:r w:rsidR="0082359B">
        <w:rPr>
          <w:rFonts w:cs="Arial"/>
          <w:sz w:val="20"/>
        </w:rPr>
        <w:t>I</w:t>
      </w:r>
      <w:r w:rsidRPr="00366C11">
        <w:rPr>
          <w:rFonts w:cs="Arial"/>
          <w:sz w:val="20"/>
        </w:rPr>
        <w:t xml:space="preserve">n </w:t>
      </w:r>
      <w:r w:rsidR="0082359B">
        <w:rPr>
          <w:rFonts w:cs="Arial"/>
          <w:sz w:val="20"/>
        </w:rPr>
        <w:t>W</w:t>
      </w:r>
      <w:r w:rsidRPr="00366C11">
        <w:rPr>
          <w:rFonts w:cs="Arial"/>
          <w:sz w:val="20"/>
        </w:rPr>
        <w:t xml:space="preserve">riting and signed by the respective duly authorized </w:t>
      </w:r>
      <w:r w:rsidR="00231203" w:rsidRPr="00366C11">
        <w:rPr>
          <w:rFonts w:cs="Arial"/>
          <w:sz w:val="20"/>
        </w:rPr>
        <w:t>representatives</w:t>
      </w:r>
      <w:r w:rsidRPr="00366C11">
        <w:rPr>
          <w:rFonts w:cs="Arial"/>
          <w:sz w:val="20"/>
        </w:rPr>
        <w:t xml:space="preserve"> of the </w:t>
      </w:r>
      <w:r w:rsidR="009F7293" w:rsidRPr="00366C11">
        <w:rPr>
          <w:rFonts w:cs="Arial"/>
          <w:sz w:val="20"/>
        </w:rPr>
        <w:t>P</w:t>
      </w:r>
      <w:r w:rsidRPr="00366C11">
        <w:rPr>
          <w:rFonts w:cs="Arial"/>
          <w:sz w:val="20"/>
        </w:rPr>
        <w:t>arties hereto.</w:t>
      </w:r>
      <w:r w:rsidR="000039AC" w:rsidRPr="00666916">
        <w:rPr>
          <w:rFonts w:cs="Arial"/>
          <w:sz w:val="20"/>
        </w:rPr>
        <w:t xml:space="preserve">  Notwithstanding the foregoing, </w:t>
      </w:r>
      <w:r w:rsidR="009C0677">
        <w:rPr>
          <w:rFonts w:cs="Arial"/>
          <w:sz w:val="20"/>
        </w:rPr>
        <w:t>CTS</w:t>
      </w:r>
      <w:r w:rsidR="000039AC" w:rsidRPr="00666916">
        <w:rPr>
          <w:rFonts w:cs="Arial"/>
          <w:sz w:val="20"/>
        </w:rPr>
        <w:t xml:space="preserve"> may update the Program Guidelines by providing 30 days’ notice to Covered Entity; Covered Entity’s consent is not required for </w:t>
      </w:r>
      <w:r w:rsidR="009C0677">
        <w:rPr>
          <w:rFonts w:cs="Arial"/>
          <w:sz w:val="20"/>
        </w:rPr>
        <w:t>CTS</w:t>
      </w:r>
      <w:r w:rsidR="000039AC" w:rsidRPr="00666916">
        <w:rPr>
          <w:rFonts w:cs="Arial"/>
          <w:sz w:val="20"/>
        </w:rPr>
        <w:t xml:space="preserve"> to update the Program Guidelines.</w:t>
      </w:r>
    </w:p>
    <w:p w14:paraId="0FFBAC66" w14:textId="2799CA51" w:rsidR="00544773" w:rsidRPr="00EC50B1" w:rsidRDefault="00544773" w:rsidP="00A930A9">
      <w:pPr>
        <w:pStyle w:val="Article2L2"/>
        <w:numPr>
          <w:ilvl w:val="1"/>
          <w:numId w:val="2"/>
        </w:numPr>
        <w:tabs>
          <w:tab w:val="left" w:pos="720"/>
        </w:tabs>
        <w:spacing w:before="240" w:after="240"/>
        <w:rPr>
          <w:rFonts w:cs="Arial"/>
          <w:sz w:val="20"/>
        </w:rPr>
      </w:pPr>
      <w:r w:rsidRPr="00EC50B1">
        <w:rPr>
          <w:rFonts w:cs="Arial"/>
          <w:b/>
          <w:bCs/>
          <w:sz w:val="20"/>
        </w:rPr>
        <w:t>Governing Law</w:t>
      </w:r>
      <w:r w:rsidR="00F82521" w:rsidRPr="00EC50B1">
        <w:rPr>
          <w:rFonts w:cs="Arial"/>
          <w:b/>
          <w:bCs/>
          <w:sz w:val="20"/>
        </w:rPr>
        <w:t>/Venue</w:t>
      </w:r>
      <w:r w:rsidRPr="00EC50B1">
        <w:rPr>
          <w:rFonts w:cs="Arial"/>
          <w:b/>
          <w:bCs/>
          <w:sz w:val="20"/>
        </w:rPr>
        <w:t xml:space="preserve">. </w:t>
      </w:r>
      <w:r w:rsidR="00C875AF" w:rsidRPr="00366C11">
        <w:rPr>
          <w:rFonts w:cs="Arial"/>
          <w:sz w:val="20"/>
        </w:rPr>
        <w:t>The laws of the State, without giving effect to its principles of conflicts of law, govern the interpretation and effect of this Agreement.</w:t>
      </w:r>
      <w:r w:rsidR="00E174C0" w:rsidRPr="00366C11">
        <w:rPr>
          <w:rFonts w:cs="Arial"/>
          <w:sz w:val="20"/>
        </w:rPr>
        <w:t xml:space="preserve"> </w:t>
      </w:r>
      <w:r w:rsidR="0001685C" w:rsidRPr="00366C11">
        <w:rPr>
          <w:rFonts w:cs="Arial"/>
          <w:sz w:val="20"/>
        </w:rPr>
        <w:t>Subject to the provisions of A</w:t>
      </w:r>
      <w:r w:rsidR="003306D9" w:rsidRPr="00666916">
        <w:rPr>
          <w:rFonts w:cs="Arial"/>
          <w:sz w:val="20"/>
        </w:rPr>
        <w:t>greement §</w:t>
      </w:r>
      <w:r w:rsidR="0001685C" w:rsidRPr="00366C11">
        <w:rPr>
          <w:rFonts w:cs="Arial"/>
          <w:sz w:val="20"/>
        </w:rPr>
        <w:t xml:space="preserve"> </w:t>
      </w:r>
      <w:r w:rsidR="00736001" w:rsidRPr="00366C11">
        <w:rPr>
          <w:rFonts w:cs="Arial"/>
          <w:sz w:val="20"/>
        </w:rPr>
        <w:t>1</w:t>
      </w:r>
      <w:r w:rsidR="00736001">
        <w:rPr>
          <w:rFonts w:cs="Arial"/>
          <w:sz w:val="20"/>
        </w:rPr>
        <w:t>5</w:t>
      </w:r>
      <w:r w:rsidR="00736001" w:rsidRPr="00366C11">
        <w:rPr>
          <w:rFonts w:cs="Arial"/>
          <w:sz w:val="20"/>
        </w:rPr>
        <w:t xml:space="preserve"> </w:t>
      </w:r>
      <w:r w:rsidR="0001685C" w:rsidRPr="00366C11">
        <w:rPr>
          <w:rFonts w:cs="Arial"/>
          <w:sz w:val="20"/>
        </w:rPr>
        <w:t>(“Dispute Resolution”), a</w:t>
      </w:r>
      <w:r w:rsidR="00E174C0" w:rsidRPr="00366C11">
        <w:rPr>
          <w:rFonts w:cs="Arial"/>
          <w:sz w:val="20"/>
        </w:rPr>
        <w:t xml:space="preserve">ny legal proceedings regarding this Agreement initially </w:t>
      </w:r>
      <w:r w:rsidR="00C875AF" w:rsidRPr="00366C11">
        <w:rPr>
          <w:rFonts w:cs="Arial"/>
          <w:sz w:val="20"/>
        </w:rPr>
        <w:t>will</w:t>
      </w:r>
      <w:r w:rsidR="00E174C0" w:rsidRPr="00366C11">
        <w:rPr>
          <w:rFonts w:cs="Arial"/>
          <w:sz w:val="20"/>
        </w:rPr>
        <w:t xml:space="preserve"> be brought before a court of jurisdiction prescribed by law in the State.</w:t>
      </w:r>
      <w:r w:rsidRPr="00EC50B1">
        <w:rPr>
          <w:rFonts w:cs="Arial"/>
          <w:sz w:val="20"/>
        </w:rPr>
        <w:t xml:space="preserve">  </w:t>
      </w:r>
    </w:p>
    <w:p w14:paraId="4511827F" w14:textId="09A8DF84" w:rsidR="00AE0844" w:rsidRPr="00EC50B1" w:rsidRDefault="00AE0844" w:rsidP="00A930A9">
      <w:pPr>
        <w:pStyle w:val="Article2L2"/>
        <w:numPr>
          <w:ilvl w:val="1"/>
          <w:numId w:val="2"/>
        </w:numPr>
        <w:tabs>
          <w:tab w:val="left" w:pos="720"/>
        </w:tabs>
        <w:spacing w:before="240" w:after="240"/>
        <w:rPr>
          <w:rFonts w:cs="Arial"/>
          <w:b/>
          <w:bCs/>
          <w:sz w:val="20"/>
        </w:rPr>
      </w:pPr>
      <w:r w:rsidRPr="00366C11">
        <w:rPr>
          <w:rFonts w:cs="Arial"/>
          <w:b/>
          <w:bCs/>
          <w:sz w:val="20"/>
        </w:rPr>
        <w:t>Severability.</w:t>
      </w:r>
      <w:r w:rsidR="002D0FB6" w:rsidRPr="00666916">
        <w:rPr>
          <w:rFonts w:cs="Arial"/>
          <w:b/>
          <w:bCs/>
          <w:sz w:val="20"/>
        </w:rPr>
        <w:t xml:space="preserve"> </w:t>
      </w:r>
      <w:r w:rsidRPr="00EC50B1">
        <w:rPr>
          <w:rFonts w:cs="Arial"/>
          <w:b/>
          <w:bCs/>
          <w:sz w:val="20"/>
        </w:rPr>
        <w:t xml:space="preserve"> </w:t>
      </w:r>
      <w:r w:rsidRPr="00366C11">
        <w:rPr>
          <w:rFonts w:cs="Arial"/>
          <w:sz w:val="20"/>
        </w:rPr>
        <w:t xml:space="preserve">If any term, covenant, condition, or provision of this Agreement is held by a court of competent jurisdiction to be invalid, void, or unenforceable, the remainder of the provisions hereof </w:t>
      </w:r>
      <w:r w:rsidR="007D370F" w:rsidRPr="00366C11">
        <w:rPr>
          <w:rFonts w:cs="Arial"/>
          <w:sz w:val="20"/>
        </w:rPr>
        <w:t xml:space="preserve">will </w:t>
      </w:r>
      <w:r w:rsidRPr="00366C11">
        <w:rPr>
          <w:rFonts w:cs="Arial"/>
          <w:sz w:val="20"/>
        </w:rPr>
        <w:t xml:space="preserve">remain in full force and effect and </w:t>
      </w:r>
      <w:r w:rsidR="007D370F" w:rsidRPr="00366C11">
        <w:rPr>
          <w:rFonts w:cs="Arial"/>
          <w:sz w:val="20"/>
        </w:rPr>
        <w:t xml:space="preserve">will </w:t>
      </w:r>
      <w:r w:rsidRPr="00366C11">
        <w:rPr>
          <w:rFonts w:cs="Arial"/>
          <w:sz w:val="20"/>
        </w:rPr>
        <w:t>in no way be affected, impaired</w:t>
      </w:r>
      <w:r w:rsidR="007D370F" w:rsidRPr="00366C11">
        <w:rPr>
          <w:rFonts w:cs="Arial"/>
          <w:sz w:val="20"/>
        </w:rPr>
        <w:t>,</w:t>
      </w:r>
      <w:r w:rsidRPr="00366C11">
        <w:rPr>
          <w:rFonts w:cs="Arial"/>
          <w:sz w:val="20"/>
        </w:rPr>
        <w:t xml:space="preserve"> or invalidated thereby.</w:t>
      </w:r>
    </w:p>
    <w:p w14:paraId="56959B1D" w14:textId="33F404EB" w:rsidR="00AE0844" w:rsidRDefault="00AE0844" w:rsidP="00A930A9">
      <w:pPr>
        <w:pStyle w:val="Article2L2"/>
        <w:numPr>
          <w:ilvl w:val="1"/>
          <w:numId w:val="2"/>
        </w:numPr>
        <w:tabs>
          <w:tab w:val="left" w:pos="720"/>
        </w:tabs>
        <w:spacing w:before="240" w:after="240"/>
        <w:rPr>
          <w:rFonts w:cs="Arial"/>
          <w:sz w:val="20"/>
        </w:rPr>
      </w:pPr>
      <w:r w:rsidRPr="00366C11">
        <w:rPr>
          <w:rFonts w:cs="Arial"/>
          <w:b/>
          <w:bCs/>
          <w:sz w:val="20"/>
        </w:rPr>
        <w:t>No Third</w:t>
      </w:r>
      <w:r w:rsidR="007D370F" w:rsidRPr="00366C11">
        <w:rPr>
          <w:rFonts w:cs="Arial"/>
          <w:b/>
          <w:bCs/>
          <w:sz w:val="20"/>
        </w:rPr>
        <w:t>-</w:t>
      </w:r>
      <w:r w:rsidRPr="00366C11">
        <w:rPr>
          <w:rFonts w:cs="Arial"/>
          <w:b/>
          <w:bCs/>
          <w:sz w:val="20"/>
        </w:rPr>
        <w:t>Party Beneficiary.</w:t>
      </w:r>
      <w:r w:rsidRPr="00EC50B1">
        <w:rPr>
          <w:rFonts w:cs="Arial"/>
          <w:b/>
          <w:bCs/>
          <w:sz w:val="20"/>
        </w:rPr>
        <w:t xml:space="preserve"> </w:t>
      </w:r>
      <w:r w:rsidR="002D0FB6" w:rsidRPr="00666916">
        <w:rPr>
          <w:rFonts w:cs="Arial"/>
          <w:b/>
          <w:bCs/>
          <w:sz w:val="20"/>
        </w:rPr>
        <w:t xml:space="preserve"> </w:t>
      </w:r>
      <w:r w:rsidRPr="00366C11">
        <w:rPr>
          <w:rFonts w:cs="Arial"/>
          <w:sz w:val="20"/>
        </w:rPr>
        <w:t xml:space="preserve">This Agreement is intended solely for the benefit of the </w:t>
      </w:r>
      <w:r w:rsidR="009F7293" w:rsidRPr="00366C11">
        <w:rPr>
          <w:rFonts w:cs="Arial"/>
          <w:sz w:val="20"/>
        </w:rPr>
        <w:t>P</w:t>
      </w:r>
      <w:r w:rsidRPr="00366C11">
        <w:rPr>
          <w:rFonts w:cs="Arial"/>
          <w:sz w:val="20"/>
        </w:rPr>
        <w:t xml:space="preserve">arties hereto, and no third </w:t>
      </w:r>
      <w:r w:rsidR="00C77FE8" w:rsidRPr="00666916">
        <w:rPr>
          <w:rFonts w:cs="Arial"/>
          <w:sz w:val="20"/>
        </w:rPr>
        <w:t>P</w:t>
      </w:r>
      <w:r w:rsidRPr="00366C11">
        <w:rPr>
          <w:rFonts w:cs="Arial"/>
          <w:sz w:val="20"/>
        </w:rPr>
        <w:t xml:space="preserve">arty has any right or interest in any provision of this Agreement or </w:t>
      </w:r>
      <w:proofErr w:type="gramStart"/>
      <w:r w:rsidRPr="00366C11">
        <w:rPr>
          <w:rFonts w:cs="Arial"/>
          <w:sz w:val="20"/>
        </w:rPr>
        <w:t>as a result of</w:t>
      </w:r>
      <w:proofErr w:type="gramEnd"/>
      <w:r w:rsidRPr="00366C11">
        <w:rPr>
          <w:rFonts w:cs="Arial"/>
          <w:sz w:val="20"/>
        </w:rPr>
        <w:t xml:space="preserve"> any action or inaction </w:t>
      </w:r>
      <w:r w:rsidR="00893771" w:rsidRPr="00366C11">
        <w:rPr>
          <w:rFonts w:cs="Arial"/>
          <w:sz w:val="20"/>
        </w:rPr>
        <w:t xml:space="preserve">by </w:t>
      </w:r>
      <w:r w:rsidRPr="00366C11">
        <w:rPr>
          <w:rFonts w:cs="Arial"/>
          <w:sz w:val="20"/>
        </w:rPr>
        <w:t xml:space="preserve">any </w:t>
      </w:r>
      <w:r w:rsidR="009F7293" w:rsidRPr="00366C11">
        <w:rPr>
          <w:rFonts w:cs="Arial"/>
          <w:sz w:val="20"/>
        </w:rPr>
        <w:t>P</w:t>
      </w:r>
      <w:r w:rsidRPr="00366C11">
        <w:rPr>
          <w:rFonts w:cs="Arial"/>
          <w:sz w:val="20"/>
        </w:rPr>
        <w:t>arty in connection therewith.</w:t>
      </w:r>
    </w:p>
    <w:p w14:paraId="627667EF" w14:textId="762E3B91" w:rsidR="003700C7" w:rsidRPr="00366C11" w:rsidRDefault="003700C7" w:rsidP="00A930A9">
      <w:pPr>
        <w:pStyle w:val="Article2L2"/>
        <w:numPr>
          <w:ilvl w:val="1"/>
          <w:numId w:val="2"/>
        </w:numPr>
        <w:tabs>
          <w:tab w:val="left" w:pos="720"/>
        </w:tabs>
        <w:spacing w:before="240" w:after="240"/>
        <w:rPr>
          <w:rFonts w:cs="Arial"/>
          <w:sz w:val="20"/>
        </w:rPr>
      </w:pPr>
      <w:r>
        <w:rPr>
          <w:rFonts w:cs="Arial"/>
          <w:b/>
          <w:bCs/>
          <w:sz w:val="20"/>
        </w:rPr>
        <w:t>Entire Agreement.</w:t>
      </w:r>
      <w:r>
        <w:rPr>
          <w:rFonts w:cs="Arial"/>
          <w:sz w:val="20"/>
        </w:rPr>
        <w:t xml:space="preserve">  </w:t>
      </w:r>
      <w:r w:rsidRPr="003700C7">
        <w:rPr>
          <w:rFonts w:cs="Arial"/>
          <w:sz w:val="20"/>
          <w:lang w:val="en-US"/>
        </w:rPr>
        <w:t>This Agreement contains the entire agreement between the Parties regarding the matters herein contained and supersedes any prior agreements or understandings between the Parties, whether oral or written.</w:t>
      </w:r>
    </w:p>
    <w:p w14:paraId="486C9513" w14:textId="77777777" w:rsidR="001E11F0" w:rsidRPr="009D7D64" w:rsidRDefault="00AE0844" w:rsidP="00A930A9">
      <w:pPr>
        <w:pStyle w:val="Article2L2"/>
        <w:numPr>
          <w:ilvl w:val="1"/>
          <w:numId w:val="2"/>
        </w:numPr>
        <w:tabs>
          <w:tab w:val="left" w:pos="720"/>
        </w:tabs>
        <w:spacing w:before="240" w:after="240"/>
        <w:rPr>
          <w:rFonts w:cs="Arial"/>
          <w:sz w:val="20"/>
        </w:rPr>
      </w:pPr>
      <w:r w:rsidRPr="00366C11">
        <w:rPr>
          <w:rFonts w:cs="Arial"/>
          <w:b/>
          <w:bCs/>
          <w:sz w:val="20"/>
        </w:rPr>
        <w:t>Authorization</w:t>
      </w:r>
      <w:r w:rsidR="001E11F0">
        <w:rPr>
          <w:rFonts w:cs="Arial"/>
          <w:b/>
          <w:bCs/>
          <w:sz w:val="20"/>
        </w:rPr>
        <w:t xml:space="preserve"> and Execution</w:t>
      </w:r>
      <w:r w:rsidRPr="00366C11">
        <w:rPr>
          <w:rFonts w:cs="Arial"/>
          <w:b/>
          <w:bCs/>
          <w:sz w:val="20"/>
        </w:rPr>
        <w:t>.</w:t>
      </w:r>
      <w:r w:rsidRPr="00EC50B1">
        <w:rPr>
          <w:rFonts w:cs="Arial"/>
          <w:b/>
          <w:bCs/>
          <w:sz w:val="20"/>
        </w:rPr>
        <w:t xml:space="preserve">  </w:t>
      </w:r>
    </w:p>
    <w:p w14:paraId="064A4364" w14:textId="15F83323" w:rsidR="009F7293" w:rsidRDefault="004522B7" w:rsidP="001E11F0">
      <w:pPr>
        <w:pStyle w:val="Article2L2"/>
        <w:numPr>
          <w:ilvl w:val="2"/>
          <w:numId w:val="2"/>
        </w:numPr>
        <w:tabs>
          <w:tab w:val="left" w:pos="720"/>
        </w:tabs>
        <w:spacing w:before="240" w:after="240"/>
        <w:rPr>
          <w:rFonts w:cs="Arial"/>
          <w:sz w:val="20"/>
        </w:rPr>
      </w:pPr>
      <w:r w:rsidRPr="00366C11">
        <w:rPr>
          <w:rFonts w:cs="Arial"/>
          <w:sz w:val="20"/>
        </w:rPr>
        <w:t xml:space="preserve">Each </w:t>
      </w:r>
      <w:r w:rsidR="009F7293" w:rsidRPr="00366C11">
        <w:rPr>
          <w:rFonts w:cs="Arial"/>
          <w:sz w:val="20"/>
        </w:rPr>
        <w:t>P</w:t>
      </w:r>
      <w:r w:rsidRPr="00366C11">
        <w:rPr>
          <w:rFonts w:cs="Arial"/>
          <w:sz w:val="20"/>
        </w:rPr>
        <w:t>arty</w:t>
      </w:r>
      <w:r w:rsidR="004F477F" w:rsidRPr="00366C11">
        <w:rPr>
          <w:rFonts w:cs="Arial"/>
          <w:sz w:val="20"/>
        </w:rPr>
        <w:t xml:space="preserve"> </w:t>
      </w:r>
      <w:r w:rsidR="00AE0844" w:rsidRPr="00366C11">
        <w:rPr>
          <w:rFonts w:cs="Arial"/>
          <w:sz w:val="20"/>
        </w:rPr>
        <w:t xml:space="preserve">represents and warrants that </w:t>
      </w:r>
      <w:r w:rsidR="002471F6" w:rsidRPr="00366C11">
        <w:rPr>
          <w:rFonts w:cs="Arial"/>
          <w:sz w:val="20"/>
        </w:rPr>
        <w:t>it</w:t>
      </w:r>
      <w:r w:rsidR="00AE0844" w:rsidRPr="00366C11">
        <w:rPr>
          <w:rFonts w:cs="Arial"/>
          <w:sz w:val="20"/>
        </w:rPr>
        <w:t xml:space="preserve"> has full power and authority to enter into this Agreement and to perform </w:t>
      </w:r>
      <w:r w:rsidRPr="00366C11">
        <w:rPr>
          <w:rFonts w:cs="Arial"/>
          <w:sz w:val="20"/>
        </w:rPr>
        <w:t>its</w:t>
      </w:r>
      <w:r w:rsidR="00AE0844" w:rsidRPr="00366C11">
        <w:rPr>
          <w:rFonts w:cs="Arial"/>
          <w:sz w:val="20"/>
        </w:rPr>
        <w:t xml:space="preserve"> obligations set forth herein</w:t>
      </w:r>
      <w:r w:rsidR="00634E6B" w:rsidRPr="00366C11">
        <w:rPr>
          <w:rFonts w:cs="Arial"/>
          <w:sz w:val="20"/>
        </w:rPr>
        <w:t xml:space="preserve">.  </w:t>
      </w:r>
      <w:r w:rsidR="00D41D9E">
        <w:rPr>
          <w:rFonts w:cs="Arial"/>
          <w:sz w:val="20"/>
        </w:rPr>
        <w:t xml:space="preserve">Each Party represents that the </w:t>
      </w:r>
      <w:r w:rsidR="00AE0844" w:rsidRPr="00366C11">
        <w:rPr>
          <w:rFonts w:cs="Arial"/>
          <w:sz w:val="20"/>
        </w:rPr>
        <w:t>repres</w:t>
      </w:r>
      <w:r w:rsidR="005915C0" w:rsidRPr="00366C11">
        <w:rPr>
          <w:rFonts w:cs="Arial"/>
          <w:sz w:val="20"/>
        </w:rPr>
        <w:t>entative</w:t>
      </w:r>
      <w:r w:rsidR="00634E6B" w:rsidRPr="00366C11">
        <w:rPr>
          <w:rFonts w:cs="Arial"/>
          <w:sz w:val="20"/>
        </w:rPr>
        <w:t>(s)</w:t>
      </w:r>
      <w:r w:rsidR="005915C0" w:rsidRPr="00366C11">
        <w:rPr>
          <w:rFonts w:cs="Arial"/>
          <w:sz w:val="20"/>
        </w:rPr>
        <w:t xml:space="preserve"> </w:t>
      </w:r>
      <w:r w:rsidR="001E11F0">
        <w:rPr>
          <w:rFonts w:cs="Arial"/>
          <w:sz w:val="20"/>
        </w:rPr>
        <w:t>executing</w:t>
      </w:r>
      <w:r w:rsidR="001E11F0" w:rsidRPr="00366C11">
        <w:rPr>
          <w:rFonts w:cs="Arial"/>
          <w:sz w:val="20"/>
        </w:rPr>
        <w:t xml:space="preserve"> </w:t>
      </w:r>
      <w:r w:rsidR="005915C0" w:rsidRPr="00366C11">
        <w:rPr>
          <w:rFonts w:cs="Arial"/>
          <w:sz w:val="20"/>
        </w:rPr>
        <w:t>this Agreement</w:t>
      </w:r>
      <w:r w:rsidR="00634E6B" w:rsidRPr="00366C11">
        <w:rPr>
          <w:rFonts w:cs="Arial"/>
          <w:sz w:val="20"/>
        </w:rPr>
        <w:t xml:space="preserve"> on </w:t>
      </w:r>
      <w:r w:rsidR="00D41D9E">
        <w:rPr>
          <w:rFonts w:cs="Arial"/>
          <w:sz w:val="20"/>
        </w:rPr>
        <w:t xml:space="preserve">its </w:t>
      </w:r>
      <w:r w:rsidR="00634E6B" w:rsidRPr="00366C11">
        <w:rPr>
          <w:rFonts w:cs="Arial"/>
          <w:sz w:val="20"/>
        </w:rPr>
        <w:t xml:space="preserve">behalf </w:t>
      </w:r>
      <w:r w:rsidR="002471F6" w:rsidRPr="00366C11">
        <w:rPr>
          <w:rFonts w:cs="Arial"/>
          <w:sz w:val="20"/>
        </w:rPr>
        <w:t xml:space="preserve">has </w:t>
      </w:r>
      <w:r w:rsidR="00AE0844" w:rsidRPr="00366C11">
        <w:rPr>
          <w:rFonts w:cs="Arial"/>
          <w:sz w:val="20"/>
        </w:rPr>
        <w:t>the authority to execute this Agreement on</w:t>
      </w:r>
      <w:r w:rsidR="00D41D9E">
        <w:rPr>
          <w:rFonts w:cs="Arial"/>
          <w:sz w:val="20"/>
        </w:rPr>
        <w:t xml:space="preserve"> its</w:t>
      </w:r>
      <w:r w:rsidR="00AE0844" w:rsidRPr="00366C11">
        <w:rPr>
          <w:rFonts w:cs="Arial"/>
          <w:sz w:val="20"/>
        </w:rPr>
        <w:t xml:space="preserve"> behalf</w:t>
      </w:r>
      <w:r w:rsidR="00634E6B" w:rsidRPr="00366C11">
        <w:rPr>
          <w:rFonts w:cs="Arial"/>
          <w:sz w:val="20"/>
        </w:rPr>
        <w:t xml:space="preserve"> </w:t>
      </w:r>
      <w:r w:rsidR="00AE0844" w:rsidRPr="00366C11">
        <w:rPr>
          <w:rFonts w:cs="Arial"/>
          <w:sz w:val="20"/>
        </w:rPr>
        <w:t xml:space="preserve">and to </w:t>
      </w:r>
      <w:r w:rsidR="009F7293" w:rsidRPr="00366C11">
        <w:rPr>
          <w:rFonts w:cs="Arial"/>
          <w:sz w:val="20"/>
        </w:rPr>
        <w:t xml:space="preserve">bind </w:t>
      </w:r>
      <w:r w:rsidRPr="00366C11">
        <w:rPr>
          <w:rFonts w:cs="Arial"/>
          <w:sz w:val="20"/>
        </w:rPr>
        <w:t>it</w:t>
      </w:r>
      <w:r w:rsidR="00AE0844" w:rsidRPr="00366C11">
        <w:rPr>
          <w:rFonts w:cs="Arial"/>
          <w:sz w:val="20"/>
        </w:rPr>
        <w:t xml:space="preserve"> to its obligations hereunder. </w:t>
      </w:r>
    </w:p>
    <w:p w14:paraId="16F26B1C" w14:textId="40C9A6E1" w:rsidR="001E11F0" w:rsidRPr="00670031" w:rsidRDefault="00670031" w:rsidP="009D7D64">
      <w:pPr>
        <w:pStyle w:val="Article2L2"/>
        <w:numPr>
          <w:ilvl w:val="2"/>
          <w:numId w:val="2"/>
        </w:numPr>
        <w:tabs>
          <w:tab w:val="left" w:pos="720"/>
        </w:tabs>
        <w:spacing w:before="240" w:after="240"/>
        <w:rPr>
          <w:rFonts w:cs="Arial"/>
          <w:b/>
          <w:bCs/>
          <w:sz w:val="20"/>
        </w:rPr>
      </w:pPr>
      <w:r>
        <w:rPr>
          <w:rFonts w:cs="Arial"/>
          <w:b/>
          <w:bCs/>
          <w:sz w:val="20"/>
        </w:rPr>
        <w:t xml:space="preserve"> </w:t>
      </w:r>
      <w:r w:rsidRPr="00670031">
        <w:rPr>
          <w:rFonts w:cs="Arial"/>
          <w:sz w:val="20"/>
        </w:rPr>
        <w:t xml:space="preserve">Each Party agrees to execute this </w:t>
      </w:r>
      <w:r w:rsidR="00711E4A">
        <w:rPr>
          <w:rFonts w:cs="Arial"/>
          <w:sz w:val="20"/>
        </w:rPr>
        <w:t>A</w:t>
      </w:r>
      <w:r w:rsidRPr="00670031">
        <w:rPr>
          <w:rFonts w:cs="Arial"/>
          <w:sz w:val="20"/>
        </w:rPr>
        <w:t xml:space="preserve">greement electronically.  </w:t>
      </w:r>
      <w:r w:rsidR="004105CF" w:rsidRPr="0068474F">
        <w:rPr>
          <w:rFonts w:cs="Arial"/>
          <w:sz w:val="20"/>
        </w:rPr>
        <w:t>This Agreement may be executed in one or more counterparts, each of which shall be an original</w:t>
      </w:r>
      <w:r w:rsidR="004105CF">
        <w:rPr>
          <w:rFonts w:cs="Arial"/>
          <w:sz w:val="20"/>
        </w:rPr>
        <w:t>, and each of which may be delivered by facsimile, email, or other functionally equivalent electronic means of transmission,</w:t>
      </w:r>
      <w:r w:rsidR="004105CF" w:rsidRPr="0068474F">
        <w:rPr>
          <w:rFonts w:cs="Arial"/>
          <w:sz w:val="20"/>
        </w:rPr>
        <w:t xml:space="preserve"> all of which together shall be deemed to be the one and same Agreement.</w:t>
      </w:r>
    </w:p>
    <w:p w14:paraId="11A651CF" w14:textId="2F0C8E6A" w:rsidR="00AE0844" w:rsidRPr="00EC50B1" w:rsidRDefault="00AE0844" w:rsidP="00A930A9">
      <w:pPr>
        <w:pStyle w:val="Article2L2"/>
        <w:numPr>
          <w:ilvl w:val="1"/>
          <w:numId w:val="2"/>
        </w:numPr>
        <w:tabs>
          <w:tab w:val="left" w:pos="720"/>
        </w:tabs>
        <w:spacing w:before="240" w:after="240"/>
        <w:rPr>
          <w:rFonts w:cs="Arial"/>
          <w:sz w:val="20"/>
        </w:rPr>
      </w:pPr>
      <w:r w:rsidRPr="00EC50B1">
        <w:rPr>
          <w:rFonts w:cs="Arial"/>
          <w:b/>
          <w:bCs/>
          <w:sz w:val="20"/>
        </w:rPr>
        <w:t xml:space="preserve">Survivability.  </w:t>
      </w:r>
      <w:r w:rsidR="00FA44F3" w:rsidRPr="00EC50B1">
        <w:rPr>
          <w:rFonts w:cs="Arial"/>
          <w:sz w:val="20"/>
        </w:rPr>
        <w:t xml:space="preserve">All </w:t>
      </w:r>
      <w:r w:rsidRPr="00EC50B1">
        <w:rPr>
          <w:rFonts w:cs="Arial"/>
          <w:sz w:val="20"/>
        </w:rPr>
        <w:t>continuing obligations, rights</w:t>
      </w:r>
      <w:r w:rsidR="00FA44F3" w:rsidRPr="00EC50B1">
        <w:rPr>
          <w:rFonts w:cs="Arial"/>
          <w:sz w:val="20"/>
        </w:rPr>
        <w:t>,</w:t>
      </w:r>
      <w:r w:rsidRPr="00EC50B1">
        <w:rPr>
          <w:rFonts w:cs="Arial"/>
          <w:sz w:val="20"/>
        </w:rPr>
        <w:t xml:space="preserve"> and remedies of the </w:t>
      </w:r>
      <w:r w:rsidR="002D0FB6" w:rsidRPr="00EC50B1">
        <w:rPr>
          <w:rFonts w:cs="Arial"/>
          <w:sz w:val="20"/>
        </w:rPr>
        <w:t>P</w:t>
      </w:r>
      <w:r w:rsidRPr="00A4465A">
        <w:rPr>
          <w:rFonts w:cs="Arial"/>
          <w:sz w:val="20"/>
        </w:rPr>
        <w:t>arties under this Agreement</w:t>
      </w:r>
      <w:r w:rsidR="00160AC7" w:rsidRPr="00A4465A">
        <w:rPr>
          <w:rFonts w:cs="Arial"/>
          <w:sz w:val="20"/>
        </w:rPr>
        <w:t xml:space="preserve"> will survive the expiration or termination of this Agreement</w:t>
      </w:r>
      <w:r w:rsidRPr="00A4465A">
        <w:rPr>
          <w:rFonts w:cs="Arial"/>
          <w:sz w:val="20"/>
        </w:rPr>
        <w:t>, including</w:t>
      </w:r>
      <w:r w:rsidR="00213880">
        <w:rPr>
          <w:rFonts w:cs="Arial"/>
          <w:sz w:val="20"/>
        </w:rPr>
        <w:t xml:space="preserve"> without limitation</w:t>
      </w:r>
      <w:r w:rsidR="00E32BB3" w:rsidRPr="00A4465A">
        <w:rPr>
          <w:rFonts w:cs="Arial"/>
          <w:sz w:val="20"/>
        </w:rPr>
        <w:t xml:space="preserve"> the continuing obligations in</w:t>
      </w:r>
      <w:r w:rsidR="000151D6" w:rsidRPr="00EC50B1">
        <w:rPr>
          <w:rFonts w:cs="Arial"/>
          <w:sz w:val="20"/>
        </w:rPr>
        <w:t xml:space="preserve"> Agreement §§</w:t>
      </w:r>
      <w:r w:rsidR="001F4C40" w:rsidRPr="00A4465A">
        <w:rPr>
          <w:rFonts w:cs="Arial"/>
          <w:sz w:val="20"/>
        </w:rPr>
        <w:t>:</w:t>
      </w:r>
      <w:r w:rsidR="000D343B" w:rsidRPr="00A4465A">
        <w:rPr>
          <w:rFonts w:cs="Arial"/>
          <w:sz w:val="20"/>
        </w:rPr>
        <w:t xml:space="preserve"> 6</w:t>
      </w:r>
      <w:r w:rsidR="00913B4A" w:rsidRPr="00A4465A">
        <w:rPr>
          <w:rFonts w:cs="Arial"/>
          <w:sz w:val="20"/>
        </w:rPr>
        <w:t xml:space="preserve"> </w:t>
      </w:r>
      <w:r w:rsidR="000D343B" w:rsidRPr="00A4465A">
        <w:rPr>
          <w:rFonts w:cs="Arial"/>
          <w:sz w:val="20"/>
        </w:rPr>
        <w:t xml:space="preserve">(“Title and Risk </w:t>
      </w:r>
      <w:r w:rsidR="009A7FBA" w:rsidRPr="00A4465A">
        <w:rPr>
          <w:rFonts w:cs="Arial"/>
          <w:sz w:val="20"/>
        </w:rPr>
        <w:t>o</w:t>
      </w:r>
      <w:r w:rsidR="00824596" w:rsidRPr="00A4465A">
        <w:rPr>
          <w:rFonts w:cs="Arial"/>
          <w:sz w:val="20"/>
        </w:rPr>
        <w:t>f Loss</w:t>
      </w:r>
      <w:r w:rsidR="000151D6" w:rsidRPr="00EC50B1">
        <w:rPr>
          <w:rFonts w:cs="Arial"/>
          <w:sz w:val="20"/>
        </w:rPr>
        <w:t>;</w:t>
      </w:r>
      <w:r w:rsidR="00B01D48" w:rsidRPr="00A4465A">
        <w:rPr>
          <w:rFonts w:cs="Arial"/>
          <w:sz w:val="20"/>
        </w:rPr>
        <w:t xml:space="preserve"> Disclaimers</w:t>
      </w:r>
      <w:r w:rsidR="00C21766" w:rsidRPr="00A4465A">
        <w:rPr>
          <w:rFonts w:cs="Arial"/>
          <w:sz w:val="20"/>
        </w:rPr>
        <w:t xml:space="preserve">”); 8 (“Audit </w:t>
      </w:r>
      <w:r w:rsidR="002E4D84" w:rsidRPr="00A4465A">
        <w:rPr>
          <w:rFonts w:cs="Arial"/>
          <w:sz w:val="20"/>
        </w:rPr>
        <w:t>a</w:t>
      </w:r>
      <w:r w:rsidR="00C21766" w:rsidRPr="00A4465A">
        <w:rPr>
          <w:rFonts w:cs="Arial"/>
          <w:sz w:val="20"/>
        </w:rPr>
        <w:t>nd Inspection</w:t>
      </w:r>
      <w:r w:rsidR="00913B4A" w:rsidRPr="00A4465A">
        <w:rPr>
          <w:rFonts w:cs="Arial"/>
          <w:sz w:val="20"/>
        </w:rPr>
        <w:t xml:space="preserve"> Rights”); 9 (“Indemnification”);</w:t>
      </w:r>
      <w:r w:rsidR="00736001" w:rsidRPr="00EC50B1">
        <w:rPr>
          <w:rFonts w:cs="Arial"/>
          <w:sz w:val="20"/>
        </w:rPr>
        <w:t>1</w:t>
      </w:r>
      <w:r w:rsidR="00736001">
        <w:rPr>
          <w:rFonts w:cs="Arial"/>
          <w:sz w:val="20"/>
        </w:rPr>
        <w:t>1</w:t>
      </w:r>
      <w:r w:rsidR="000151D6" w:rsidRPr="00EC50B1">
        <w:rPr>
          <w:rFonts w:cs="Arial"/>
          <w:sz w:val="20"/>
        </w:rPr>
        <w:t xml:space="preserve">.4 (“Effect of Termination”); </w:t>
      </w:r>
      <w:r w:rsidR="00736001">
        <w:rPr>
          <w:rFonts w:cs="Arial"/>
          <w:sz w:val="20"/>
        </w:rPr>
        <w:t>12</w:t>
      </w:r>
      <w:r w:rsidR="00F85010">
        <w:rPr>
          <w:rFonts w:cs="Arial"/>
          <w:sz w:val="20"/>
        </w:rPr>
        <w:t xml:space="preserve">.2 (“Approved Assignees and Subcontractors”) </w:t>
      </w:r>
      <w:r w:rsidR="00736001" w:rsidRPr="00EC50B1">
        <w:rPr>
          <w:rFonts w:cs="Arial"/>
          <w:sz w:val="20"/>
        </w:rPr>
        <w:t>1</w:t>
      </w:r>
      <w:r w:rsidR="00736001">
        <w:rPr>
          <w:rFonts w:cs="Arial"/>
          <w:sz w:val="20"/>
        </w:rPr>
        <w:t>5</w:t>
      </w:r>
      <w:r w:rsidR="00736001" w:rsidRPr="00EC50B1">
        <w:rPr>
          <w:rFonts w:cs="Arial"/>
          <w:sz w:val="20"/>
        </w:rPr>
        <w:t xml:space="preserve"> </w:t>
      </w:r>
      <w:r w:rsidR="00913B4A" w:rsidRPr="00EC50B1">
        <w:rPr>
          <w:rFonts w:cs="Arial"/>
          <w:sz w:val="20"/>
        </w:rPr>
        <w:t xml:space="preserve">(“Dispute Resolution”); </w:t>
      </w:r>
      <w:r w:rsidR="00736001" w:rsidRPr="00EC50B1">
        <w:rPr>
          <w:rFonts w:cs="Arial"/>
          <w:sz w:val="20"/>
        </w:rPr>
        <w:t>1</w:t>
      </w:r>
      <w:r w:rsidR="00736001">
        <w:rPr>
          <w:rFonts w:cs="Arial"/>
          <w:sz w:val="20"/>
        </w:rPr>
        <w:t>6</w:t>
      </w:r>
      <w:r w:rsidR="00736001" w:rsidRPr="00A4465A">
        <w:rPr>
          <w:rFonts w:cs="Arial"/>
          <w:sz w:val="20"/>
        </w:rPr>
        <w:t xml:space="preserve"> </w:t>
      </w:r>
      <w:r w:rsidR="00913B4A" w:rsidRPr="00A4465A">
        <w:rPr>
          <w:rFonts w:cs="Arial"/>
          <w:sz w:val="20"/>
        </w:rPr>
        <w:t>(“Compliance With Law</w:t>
      </w:r>
      <w:r w:rsidR="000151D6" w:rsidRPr="00EC50B1">
        <w:rPr>
          <w:rFonts w:cs="Arial"/>
          <w:sz w:val="20"/>
        </w:rPr>
        <w:t>; Safety, Health, and Environmental Protection</w:t>
      </w:r>
      <w:r w:rsidR="00913B4A" w:rsidRPr="00EC50B1">
        <w:rPr>
          <w:rFonts w:cs="Arial"/>
          <w:sz w:val="20"/>
        </w:rPr>
        <w:t xml:space="preserve">”); </w:t>
      </w:r>
      <w:r w:rsidR="0001445E" w:rsidRPr="00EC50B1">
        <w:rPr>
          <w:rFonts w:cs="Arial"/>
          <w:sz w:val="20"/>
        </w:rPr>
        <w:t xml:space="preserve">and </w:t>
      </w:r>
      <w:r w:rsidR="00736001" w:rsidRPr="00EC50B1">
        <w:rPr>
          <w:rFonts w:cs="Arial"/>
          <w:sz w:val="20"/>
        </w:rPr>
        <w:t>1</w:t>
      </w:r>
      <w:r w:rsidR="00736001">
        <w:rPr>
          <w:rFonts w:cs="Arial"/>
          <w:sz w:val="20"/>
        </w:rPr>
        <w:t>7</w:t>
      </w:r>
      <w:r w:rsidR="00736001" w:rsidRPr="00EC50B1">
        <w:rPr>
          <w:rFonts w:cs="Arial"/>
          <w:sz w:val="20"/>
        </w:rPr>
        <w:t xml:space="preserve"> </w:t>
      </w:r>
      <w:r w:rsidR="000151D6" w:rsidRPr="00EC50B1">
        <w:rPr>
          <w:rFonts w:cs="Arial"/>
          <w:sz w:val="20"/>
        </w:rPr>
        <w:t>(“Confidentiality and Publicity”)</w:t>
      </w:r>
      <w:r w:rsidR="00073483" w:rsidRPr="00A4465A">
        <w:rPr>
          <w:rFonts w:cs="Arial"/>
          <w:sz w:val="20"/>
        </w:rPr>
        <w:t>.</w:t>
      </w:r>
      <w:r w:rsidRPr="00A4465A">
        <w:rPr>
          <w:rFonts w:cs="Arial"/>
          <w:sz w:val="20"/>
        </w:rPr>
        <w:t xml:space="preserve"> </w:t>
      </w:r>
    </w:p>
    <w:p w14:paraId="2CEF7F95" w14:textId="77777777" w:rsidR="000151D6" w:rsidRDefault="000151D6" w:rsidP="000151D6">
      <w:pPr>
        <w:pStyle w:val="Article2L2"/>
        <w:numPr>
          <w:ilvl w:val="0"/>
          <w:numId w:val="0"/>
        </w:numPr>
        <w:tabs>
          <w:tab w:val="left" w:pos="720"/>
        </w:tabs>
        <w:spacing w:before="240" w:after="240"/>
        <w:ind w:left="180"/>
        <w:rPr>
          <w:rFonts w:cs="Arial"/>
          <w:sz w:val="20"/>
          <w:highlight w:val="yellow"/>
        </w:rPr>
      </w:pPr>
    </w:p>
    <w:p w14:paraId="130ACC8B" w14:textId="05AB62ED" w:rsidR="00221CD3" w:rsidRPr="00666916" w:rsidRDefault="00221CD3" w:rsidP="00AA7FC5">
      <w:pPr>
        <w:rPr>
          <w:rFonts w:ascii="Arial" w:hAnsi="Arial" w:cs="Arial"/>
          <w:b/>
        </w:rPr>
      </w:pPr>
    </w:p>
    <w:p w14:paraId="21FA896B" w14:textId="6649D0CE" w:rsidR="0061355D" w:rsidRDefault="0061355D">
      <w:pPr>
        <w:rPr>
          <w:rFonts w:ascii="Arial" w:hAnsi="Arial" w:cs="Arial"/>
          <w:b/>
        </w:rPr>
      </w:pPr>
      <w:r>
        <w:rPr>
          <w:rFonts w:ascii="Arial" w:hAnsi="Arial" w:cs="Arial"/>
          <w:b/>
        </w:rPr>
        <w:br w:type="page"/>
      </w:r>
    </w:p>
    <w:p w14:paraId="18D8418A" w14:textId="49DA0D6F" w:rsidR="00575190" w:rsidRDefault="00575190" w:rsidP="00575190">
      <w:pPr>
        <w:spacing w:after="0" w:line="240" w:lineRule="auto"/>
        <w:jc w:val="center"/>
        <w:rPr>
          <w:rFonts w:ascii="Arial" w:eastAsia="Times New Roman" w:hAnsi="Arial" w:cs="Arial"/>
          <w:b/>
          <w:bCs/>
          <w:caps/>
          <w:sz w:val="24"/>
          <w:szCs w:val="24"/>
          <w:lang w:val="en-GB"/>
        </w:rPr>
      </w:pPr>
      <w:bookmarkStart w:id="58" w:name="_Toc318207161"/>
      <w:bookmarkStart w:id="59" w:name="_Toc330909135"/>
      <w:bookmarkStart w:id="60" w:name="_Toc330909541"/>
      <w:r w:rsidRPr="00575190">
        <w:rPr>
          <w:rFonts w:ascii="Arial" w:eastAsia="Times New Roman" w:hAnsi="Arial" w:cs="Arial"/>
          <w:b/>
          <w:bCs/>
          <w:caps/>
          <w:sz w:val="24"/>
          <w:szCs w:val="24"/>
          <w:lang w:val="en-GB"/>
        </w:rPr>
        <w:lastRenderedPageBreak/>
        <w:t xml:space="preserve">Attachment </w:t>
      </w:r>
      <w:r>
        <w:rPr>
          <w:rFonts w:ascii="Arial" w:eastAsia="Times New Roman" w:hAnsi="Arial" w:cs="Arial"/>
          <w:b/>
          <w:bCs/>
          <w:caps/>
          <w:sz w:val="24"/>
          <w:szCs w:val="24"/>
          <w:lang w:val="en-GB"/>
        </w:rPr>
        <w:t>A</w:t>
      </w:r>
    </w:p>
    <w:p w14:paraId="6D079A3D" w14:textId="77777777" w:rsidR="00575190" w:rsidRPr="00575190" w:rsidRDefault="00575190" w:rsidP="00EC50B1">
      <w:pPr>
        <w:spacing w:after="0" w:line="240" w:lineRule="auto"/>
        <w:jc w:val="center"/>
        <w:rPr>
          <w:rFonts w:ascii="Arial" w:eastAsia="Times New Roman" w:hAnsi="Arial" w:cs="Arial"/>
          <w:b/>
          <w:bCs/>
          <w:caps/>
          <w:sz w:val="24"/>
          <w:szCs w:val="24"/>
          <w:lang w:val="en-GB"/>
        </w:rPr>
      </w:pPr>
    </w:p>
    <w:p w14:paraId="13A081C7" w14:textId="5B730E86" w:rsidR="00575190" w:rsidRDefault="00575190" w:rsidP="00575190">
      <w:pPr>
        <w:spacing w:after="0" w:line="240" w:lineRule="auto"/>
        <w:jc w:val="center"/>
        <w:rPr>
          <w:rFonts w:ascii="Arial" w:eastAsia="Times New Roman" w:hAnsi="Arial" w:cs="Arial"/>
          <w:b/>
          <w:bCs/>
          <w:caps/>
          <w:sz w:val="24"/>
          <w:szCs w:val="24"/>
          <w:lang w:val="en-GB"/>
        </w:rPr>
      </w:pPr>
      <w:r w:rsidRPr="00575190">
        <w:rPr>
          <w:rFonts w:ascii="Arial" w:eastAsia="Times New Roman" w:hAnsi="Arial" w:cs="Arial"/>
          <w:b/>
          <w:bCs/>
          <w:caps/>
          <w:sz w:val="24"/>
          <w:szCs w:val="24"/>
          <w:lang w:val="en-GB"/>
        </w:rPr>
        <w:t>TIRE collection Program</w:t>
      </w:r>
      <w:r w:rsidR="005C1B47">
        <w:rPr>
          <w:rFonts w:ascii="Arial" w:eastAsia="Times New Roman" w:hAnsi="Arial" w:cs="Arial"/>
          <w:b/>
          <w:bCs/>
          <w:caps/>
          <w:sz w:val="24"/>
          <w:szCs w:val="24"/>
          <w:lang w:val="en-GB"/>
        </w:rPr>
        <w:t xml:space="preserve"> </w:t>
      </w:r>
      <w:r w:rsidRPr="00575190">
        <w:rPr>
          <w:rFonts w:ascii="Arial" w:eastAsia="Times New Roman" w:hAnsi="Arial" w:cs="Arial"/>
          <w:b/>
          <w:bCs/>
          <w:caps/>
          <w:sz w:val="24"/>
          <w:szCs w:val="24"/>
          <w:lang w:val="en-GB"/>
        </w:rPr>
        <w:t>Drop-off site guidelines</w:t>
      </w:r>
    </w:p>
    <w:p w14:paraId="0E7F1608" w14:textId="77777777" w:rsidR="00575190" w:rsidRPr="00575190" w:rsidRDefault="00575190" w:rsidP="00EC50B1">
      <w:pPr>
        <w:spacing w:after="0" w:line="240" w:lineRule="auto"/>
        <w:jc w:val="center"/>
        <w:rPr>
          <w:rFonts w:ascii="Arial" w:eastAsia="Times New Roman" w:hAnsi="Arial" w:cs="Arial"/>
          <w:b/>
          <w:bCs/>
          <w:caps/>
          <w:sz w:val="24"/>
          <w:szCs w:val="24"/>
          <w:lang w:val="en-GB"/>
        </w:rPr>
      </w:pPr>
    </w:p>
    <w:p w14:paraId="52580442" w14:textId="7D0326BE" w:rsidR="0076730E" w:rsidRDefault="0076730E" w:rsidP="00A930A9">
      <w:pPr>
        <w:pStyle w:val="BDBodytext1"/>
        <w:numPr>
          <w:ilvl w:val="1"/>
          <w:numId w:val="13"/>
        </w:numPr>
      </w:pPr>
      <w:r>
        <w:t>DEEP “Best Management Practices” for the vehicle services industry recommend: (</w:t>
      </w:r>
      <w:proofErr w:type="spellStart"/>
      <w:r>
        <w:t>i</w:t>
      </w:r>
      <w:proofErr w:type="spellEnd"/>
      <w:r>
        <w:t xml:space="preserve">) storing as few tires as possible; (ii) hauling tires away on a regular basis; (iii) storing tires indoors or covered to prevent water entrapment; and (iv) ensuring tire piles are accessible to fire and emergency vehicles.  </w:t>
      </w:r>
      <w:r>
        <w:rPr>
          <w:i/>
          <w:iCs/>
        </w:rPr>
        <w:t xml:space="preserve">See </w:t>
      </w:r>
      <w:hyperlink r:id="rId8">
        <w:r w:rsidRPr="1FEB5EEA">
          <w:rPr>
            <w:rStyle w:val="Hyperlink"/>
          </w:rPr>
          <w:t>DEEP Pit Stops Fact Sheet - Tires</w:t>
        </w:r>
      </w:hyperlink>
      <w:r>
        <w:t xml:space="preserve"> (last updated Jan. 2023).  This guidance also notes that facilities storing more than 10 cubic yards of scrap tires must obtain a Solid Waste Facility permit.</w:t>
      </w:r>
    </w:p>
    <w:p w14:paraId="6B3187C0" w14:textId="7EF301C8" w:rsidR="00154F65" w:rsidRDefault="00203B27" w:rsidP="006D13D5">
      <w:pPr>
        <w:pStyle w:val="BDBodytext1"/>
        <w:numPr>
          <w:ilvl w:val="1"/>
          <w:numId w:val="13"/>
        </w:numPr>
      </w:pPr>
      <w:r>
        <w:t>Covered Entity will reasonably restrict the acceptance of Covered Products by number, source, or condition</w:t>
      </w:r>
      <w:r w:rsidR="00154F65">
        <w:t xml:space="preserve"> as follows:</w:t>
      </w:r>
    </w:p>
    <w:p w14:paraId="551D8CD1" w14:textId="77777777" w:rsidR="005C1B47" w:rsidRDefault="005C1B47" w:rsidP="005C1B47">
      <w:pPr>
        <w:pStyle w:val="BDBodytext1"/>
        <w:numPr>
          <w:ilvl w:val="2"/>
          <w:numId w:val="13"/>
        </w:numPr>
      </w:pPr>
      <w:r>
        <w:t>Covered Entity must accept for, or provide to, the Program:</w:t>
      </w:r>
    </w:p>
    <w:p w14:paraId="69B00D62" w14:textId="56738400" w:rsidR="005C1B47" w:rsidRDefault="005C1B47" w:rsidP="005C1B47">
      <w:pPr>
        <w:pStyle w:val="BDBodytext1"/>
        <w:numPr>
          <w:ilvl w:val="3"/>
          <w:numId w:val="13"/>
        </w:numPr>
      </w:pPr>
      <w:r>
        <w:t xml:space="preserve">Passenger and light truck tires, including passenger, small RV, light truck, motorcycle, golf cart, </w:t>
      </w:r>
      <w:proofErr w:type="spellStart"/>
      <w:r>
        <w:t>all terrain</w:t>
      </w:r>
      <w:proofErr w:type="spellEnd"/>
      <w:r>
        <w:t xml:space="preserve"> vehicle, small utility, RV trailer, mobile home, and lawn and garden tractor tires.</w:t>
      </w:r>
    </w:p>
    <w:p w14:paraId="21FE522D" w14:textId="16B403D8" w:rsidR="005C1B47" w:rsidRDefault="005C1B47" w:rsidP="005C1B47">
      <w:pPr>
        <w:pStyle w:val="BDBodytext1"/>
        <w:numPr>
          <w:ilvl w:val="3"/>
          <w:numId w:val="13"/>
        </w:numPr>
      </w:pPr>
      <w:r>
        <w:t xml:space="preserve">Truck and bus tires, including medium truck, bus, and highway trailer tires.   </w:t>
      </w:r>
    </w:p>
    <w:p w14:paraId="34A35F91" w14:textId="77777777" w:rsidR="005C1B47" w:rsidRDefault="005C1B47" w:rsidP="005C1B47">
      <w:pPr>
        <w:pStyle w:val="BDBodytext1"/>
        <w:numPr>
          <w:ilvl w:val="3"/>
          <w:numId w:val="13"/>
        </w:numPr>
      </w:pPr>
      <w:r>
        <w:t>Tires on rims falling within the tire categories identified in Attachment A § (b)(</w:t>
      </w:r>
      <w:proofErr w:type="spellStart"/>
      <w:r>
        <w:t>i</w:t>
      </w:r>
      <w:proofErr w:type="spellEnd"/>
      <w:r>
        <w:t>)(1) and (2) above.</w:t>
      </w:r>
    </w:p>
    <w:p w14:paraId="0B2FEE1A" w14:textId="1F16D653" w:rsidR="004D0837" w:rsidRDefault="00154F65" w:rsidP="006D13D5">
      <w:pPr>
        <w:pStyle w:val="BDBodytext1"/>
        <w:numPr>
          <w:ilvl w:val="2"/>
          <w:numId w:val="13"/>
        </w:numPr>
      </w:pPr>
      <w:r>
        <w:t xml:space="preserve">Covered Entity will not </w:t>
      </w:r>
      <w:proofErr w:type="gramStart"/>
      <w:r>
        <w:t>accept</w:t>
      </w:r>
      <w:proofErr w:type="gramEnd"/>
      <w:r w:rsidR="00B22800">
        <w:t xml:space="preserve"> for,</w:t>
      </w:r>
      <w:r w:rsidR="006802D7">
        <w:t xml:space="preserve"> or provide to</w:t>
      </w:r>
      <w:r w:rsidR="00B22800">
        <w:t>,</w:t>
      </w:r>
      <w:r w:rsidR="006802D7">
        <w:t xml:space="preserve"> the Program</w:t>
      </w:r>
      <w:r>
        <w:t xml:space="preserve"> tires from aircraft or earthmoving, road building, mining, logging, agricultural, </w:t>
      </w:r>
      <w:r w:rsidR="00F0388E">
        <w:t xml:space="preserve">construction, </w:t>
      </w:r>
      <w:r>
        <w:t>or industrial vehicles</w:t>
      </w:r>
      <w:r w:rsidR="00D03A4D">
        <w:t>,</w:t>
      </w:r>
      <w:r w:rsidR="00F142D2">
        <w:t xml:space="preserve"> or tires more than </w:t>
      </w:r>
      <w:r w:rsidR="00F142D2" w:rsidRPr="005C1B47">
        <w:rPr>
          <w:highlight w:val="yellow"/>
        </w:rPr>
        <w:t>___</w:t>
      </w:r>
      <w:r w:rsidR="00F142D2">
        <w:t xml:space="preserve">inches in diameter or weighing over </w:t>
      </w:r>
      <w:r w:rsidR="00F142D2" w:rsidRPr="005C1B47">
        <w:rPr>
          <w:highlight w:val="yellow"/>
        </w:rPr>
        <w:t>____</w:t>
      </w:r>
      <w:r w:rsidR="00F142D2">
        <w:t xml:space="preserve"> pounds</w:t>
      </w:r>
      <w:r w:rsidR="00D41D9E">
        <w:t>,</w:t>
      </w:r>
      <w:r w:rsidR="00D03A4D">
        <w:t xml:space="preserve"> unless it </w:t>
      </w:r>
      <w:r w:rsidR="00303716">
        <w:t xml:space="preserve">first </w:t>
      </w:r>
      <w:r w:rsidR="00D03A4D">
        <w:t xml:space="preserve">arranges otherwise with </w:t>
      </w:r>
      <w:r w:rsidR="009C0677">
        <w:t>CTS</w:t>
      </w:r>
      <w:r>
        <w:t>.</w:t>
      </w:r>
      <w:r w:rsidR="002336BB">
        <w:t xml:space="preserve">  </w:t>
      </w:r>
    </w:p>
    <w:p w14:paraId="7D336B71" w14:textId="47A778F7" w:rsidR="00013C3D" w:rsidRDefault="00013C3D" w:rsidP="00013C3D">
      <w:pPr>
        <w:pStyle w:val="BDBodytext1"/>
        <w:numPr>
          <w:ilvl w:val="2"/>
          <w:numId w:val="13"/>
        </w:numPr>
      </w:pPr>
      <w:r>
        <w:t xml:space="preserve">Covered Entity will not </w:t>
      </w:r>
      <w:proofErr w:type="gramStart"/>
      <w:r>
        <w:t>accept</w:t>
      </w:r>
      <w:proofErr w:type="gramEnd"/>
      <w:r>
        <w:t xml:space="preserve"> for, or provide to, the Program more than [</w:t>
      </w:r>
      <w:r w:rsidR="00801D74">
        <w:rPr>
          <w:highlight w:val="yellow"/>
        </w:rPr>
        <w:t>8</w:t>
      </w:r>
      <w:r>
        <w:t xml:space="preserve">] tires per day from each person, unless it first arranges otherwise with CTS.  </w:t>
      </w:r>
    </w:p>
    <w:p w14:paraId="62A3A10A" w14:textId="092266C5" w:rsidR="005B557F" w:rsidRDefault="005B557F" w:rsidP="006D13D5">
      <w:pPr>
        <w:pStyle w:val="BDBodytext1"/>
        <w:numPr>
          <w:ilvl w:val="2"/>
          <w:numId w:val="13"/>
        </w:numPr>
      </w:pPr>
      <w:r>
        <w:t xml:space="preserve">Covered Entity will not </w:t>
      </w:r>
      <w:proofErr w:type="gramStart"/>
      <w:r>
        <w:t>accept</w:t>
      </w:r>
      <w:proofErr w:type="gramEnd"/>
      <w:r>
        <w:t xml:space="preserve"> for, or provide to, the Program tires from toys, bicycles, commercial aircraft, or personal mobility devices.</w:t>
      </w:r>
    </w:p>
    <w:p w14:paraId="1361ADD2" w14:textId="73AC4A05" w:rsidR="00154F65" w:rsidRDefault="00F0388E" w:rsidP="006D13D5">
      <w:pPr>
        <w:pStyle w:val="BDBodytext1"/>
        <w:numPr>
          <w:ilvl w:val="2"/>
          <w:numId w:val="13"/>
        </w:numPr>
      </w:pPr>
      <w:r>
        <w:t xml:space="preserve">Covered Entity will not </w:t>
      </w:r>
      <w:proofErr w:type="gramStart"/>
      <w:r>
        <w:t>accept</w:t>
      </w:r>
      <w:proofErr w:type="gramEnd"/>
      <w:r>
        <w:t xml:space="preserve"> </w:t>
      </w:r>
      <w:r w:rsidR="00B22800">
        <w:t xml:space="preserve">for, </w:t>
      </w:r>
      <w:r w:rsidR="006802D7">
        <w:t>or provide to</w:t>
      </w:r>
      <w:r w:rsidR="00B22800">
        <w:t>,</w:t>
      </w:r>
      <w:r w:rsidR="006802D7">
        <w:t xml:space="preserve"> the Program </w:t>
      </w:r>
      <w:r>
        <w:t>tires with packed mud or debris.</w:t>
      </w:r>
    </w:p>
    <w:p w14:paraId="61907EE4" w14:textId="7766B26D" w:rsidR="00F142D2" w:rsidRDefault="00B22800" w:rsidP="00F142D2">
      <w:pPr>
        <w:pStyle w:val="BDBodytext1"/>
        <w:numPr>
          <w:ilvl w:val="2"/>
          <w:numId w:val="13"/>
        </w:numPr>
      </w:pPr>
      <w:r>
        <w:t xml:space="preserve">Covered Entity will not </w:t>
      </w:r>
      <w:proofErr w:type="gramStart"/>
      <w:r>
        <w:t>accept</w:t>
      </w:r>
      <w:proofErr w:type="gramEnd"/>
      <w:r>
        <w:t xml:space="preserve"> for, or provide to, the Program Covered Products from </w:t>
      </w:r>
      <w:r w:rsidR="00B24E70">
        <w:t xml:space="preserve">out-of-State </w:t>
      </w:r>
      <w:r>
        <w:t xml:space="preserve">residents.    </w:t>
      </w:r>
    </w:p>
    <w:p w14:paraId="6E0AF84E" w14:textId="5FCBF766" w:rsidR="006802D7" w:rsidRDefault="006802D7" w:rsidP="006802D7">
      <w:pPr>
        <w:pStyle w:val="BDBodytext1"/>
        <w:numPr>
          <w:ilvl w:val="1"/>
          <w:numId w:val="13"/>
        </w:numPr>
      </w:pPr>
      <w:r>
        <w:t xml:space="preserve">Before they provide Covered Entity Services pursuant to this Agreement, Covered Entity will </w:t>
      </w:r>
      <w:r w:rsidR="00CA071B">
        <w:t xml:space="preserve">train its personnel providing Covered Entity Services on:  </w:t>
      </w:r>
    </w:p>
    <w:p w14:paraId="7F3E8EAD" w14:textId="58B14AF7" w:rsidR="001C32B8" w:rsidRPr="00EC50B1" w:rsidRDefault="006802D7" w:rsidP="00E06320">
      <w:pPr>
        <w:ind w:left="720" w:firstLine="720"/>
        <w:rPr>
          <w:rFonts w:ascii="Arial" w:hAnsi="Arial" w:cs="Arial"/>
          <w:color w:val="0071AC"/>
          <w:sz w:val="28"/>
          <w:szCs w:val="28"/>
        </w:rPr>
      </w:pPr>
      <w:r>
        <w:t>[</w:t>
      </w:r>
      <w:r w:rsidRPr="005C1B47">
        <w:rPr>
          <w:highlight w:val="yellow"/>
        </w:rPr>
        <w:t>required training</w:t>
      </w:r>
      <w:r>
        <w:t xml:space="preserve">].  </w:t>
      </w:r>
      <w:bookmarkEnd w:id="58"/>
      <w:bookmarkEnd w:id="59"/>
      <w:bookmarkEnd w:id="60"/>
      <w:r w:rsidR="0061355D" w:rsidRPr="00D41D9E">
        <w:rPr>
          <w:rFonts w:ascii="Arial" w:hAnsi="Arial" w:cs="Arial"/>
          <w:b/>
          <w:color w:val="0071AC"/>
          <w:sz w:val="28"/>
          <w:szCs w:val="28"/>
          <w:highlight w:val="yellow"/>
        </w:rPr>
        <w:br w:type="page"/>
      </w:r>
      <w:r w:rsidR="001C32B8" w:rsidRPr="00EC50B1">
        <w:rPr>
          <w:rFonts w:ascii="Arial" w:hAnsi="Arial" w:cs="Arial"/>
          <w:b/>
          <w:color w:val="0071AC"/>
          <w:sz w:val="28"/>
          <w:szCs w:val="28"/>
          <w:highlight w:val="yellow"/>
        </w:rPr>
        <w:lastRenderedPageBreak/>
        <w:t xml:space="preserve">Attachment </w:t>
      </w:r>
      <w:r w:rsidR="00575190" w:rsidRPr="00EC50B1">
        <w:rPr>
          <w:rFonts w:ascii="Arial" w:hAnsi="Arial" w:cs="Arial"/>
          <w:b/>
          <w:color w:val="0071AC"/>
          <w:sz w:val="28"/>
          <w:szCs w:val="28"/>
          <w:highlight w:val="yellow"/>
        </w:rPr>
        <w:t>B</w:t>
      </w:r>
      <w:r w:rsidR="001C32B8" w:rsidRPr="00A4465A">
        <w:rPr>
          <w:rFonts w:ascii="Arial" w:hAnsi="Arial" w:cs="Arial"/>
          <w:b/>
          <w:color w:val="0071AC"/>
          <w:sz w:val="28"/>
          <w:szCs w:val="28"/>
          <w:highlight w:val="yellow"/>
        </w:rPr>
        <w:t xml:space="preserve">: </w:t>
      </w:r>
      <w:r w:rsidR="002D0FB6" w:rsidRPr="00666916">
        <w:rPr>
          <w:rFonts w:ascii="Arial" w:hAnsi="Arial" w:cs="Arial"/>
          <w:b/>
          <w:color w:val="0071AC"/>
          <w:sz w:val="28"/>
          <w:szCs w:val="28"/>
          <w:highlight w:val="yellow"/>
        </w:rPr>
        <w:t xml:space="preserve">Drop-Off </w:t>
      </w:r>
      <w:r w:rsidR="001C32B8" w:rsidRPr="00A4465A">
        <w:rPr>
          <w:rFonts w:ascii="Arial" w:hAnsi="Arial" w:cs="Arial"/>
          <w:b/>
          <w:color w:val="0071AC"/>
          <w:sz w:val="28"/>
          <w:szCs w:val="28"/>
          <w:highlight w:val="yellow"/>
        </w:rPr>
        <w:t>Site Information</w:t>
      </w:r>
    </w:p>
    <w:p w14:paraId="4720C93B" w14:textId="77777777" w:rsidR="001C32B8" w:rsidRPr="00EC50B1" w:rsidRDefault="001C32B8" w:rsidP="001C32B8">
      <w:pPr>
        <w:tabs>
          <w:tab w:val="center" w:pos="4680"/>
          <w:tab w:val="left" w:pos="5760"/>
          <w:tab w:val="right" w:pos="9360"/>
        </w:tabs>
        <w:spacing w:after="0" w:line="240" w:lineRule="auto"/>
        <w:jc w:val="center"/>
        <w:rPr>
          <w:rFonts w:ascii="Arial" w:hAnsi="Arial" w:cs="Arial"/>
          <w:b/>
          <w:i/>
          <w:sz w:val="18"/>
          <w:szCs w:val="28"/>
        </w:rPr>
      </w:pPr>
    </w:p>
    <w:tbl>
      <w:tblPr>
        <w:tblStyle w:val="TableGrid6"/>
        <w:tblW w:w="9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4140"/>
        <w:gridCol w:w="270"/>
        <w:gridCol w:w="4410"/>
      </w:tblGrid>
      <w:tr w:rsidR="001C32B8" w:rsidRPr="00666916" w14:paraId="460EDD0D" w14:textId="77777777" w:rsidTr="001C32B8">
        <w:trPr>
          <w:cantSplit/>
          <w:trHeight w:val="331"/>
        </w:trPr>
        <w:tc>
          <w:tcPr>
            <w:tcW w:w="4590" w:type="dxa"/>
            <w:gridSpan w:val="2"/>
            <w:shd w:val="clear" w:color="auto" w:fill="0071AC"/>
            <w:vAlign w:val="center"/>
            <w:hideMark/>
          </w:tcPr>
          <w:p w14:paraId="4FD4C8C7" w14:textId="77777777" w:rsidR="001C32B8" w:rsidRPr="00EC50B1" w:rsidRDefault="001C32B8">
            <w:pPr>
              <w:tabs>
                <w:tab w:val="left" w:pos="7380"/>
              </w:tabs>
              <w:rPr>
                <w:rFonts w:ascii="Arial" w:hAnsi="Arial" w:cs="Arial"/>
                <w:b/>
                <w:color w:val="76923C" w:themeColor="accent3" w:themeShade="BF"/>
                <w:szCs w:val="24"/>
              </w:rPr>
            </w:pPr>
            <w:r w:rsidRPr="00EC50B1">
              <w:rPr>
                <w:rFonts w:ascii="Arial" w:hAnsi="Arial" w:cs="Arial"/>
                <w:b/>
                <w:color w:val="FFFFFF" w:themeColor="background1"/>
                <w:szCs w:val="24"/>
              </w:rPr>
              <w:t>A. Basic Site Information</w:t>
            </w:r>
          </w:p>
        </w:tc>
        <w:tc>
          <w:tcPr>
            <w:tcW w:w="270" w:type="dxa"/>
            <w:tcBorders>
              <w:top w:val="nil"/>
              <w:left w:val="nil"/>
              <w:bottom w:val="nil"/>
              <w:right w:val="single" w:sz="4" w:space="0" w:color="auto"/>
            </w:tcBorders>
          </w:tcPr>
          <w:p w14:paraId="31276D29" w14:textId="77777777" w:rsidR="001C32B8" w:rsidRPr="00EC50B1" w:rsidRDefault="001C32B8">
            <w:pPr>
              <w:tabs>
                <w:tab w:val="left" w:pos="7380"/>
              </w:tabs>
              <w:rPr>
                <w:rFonts w:ascii="Arial" w:hAnsi="Arial" w:cs="Arial"/>
                <w:b/>
                <w:color w:val="548DD4" w:themeColor="text2" w:themeTint="99"/>
                <w:szCs w:val="24"/>
              </w:rPr>
            </w:pPr>
          </w:p>
        </w:tc>
        <w:tc>
          <w:tcPr>
            <w:tcW w:w="4410" w:type="dxa"/>
            <w:tcBorders>
              <w:top w:val="single" w:sz="4" w:space="0" w:color="auto"/>
              <w:left w:val="single" w:sz="4" w:space="0" w:color="auto"/>
              <w:bottom w:val="single" w:sz="4" w:space="0" w:color="auto"/>
              <w:right w:val="single" w:sz="4" w:space="0" w:color="auto"/>
            </w:tcBorders>
            <w:vAlign w:val="center"/>
          </w:tcPr>
          <w:p w14:paraId="509382D4" w14:textId="77777777" w:rsidR="001C32B8" w:rsidRPr="00EC50B1" w:rsidRDefault="001C32B8">
            <w:pPr>
              <w:tabs>
                <w:tab w:val="left" w:pos="7380"/>
              </w:tabs>
              <w:rPr>
                <w:rFonts w:ascii="Arial" w:hAnsi="Arial" w:cs="Arial"/>
                <w:b/>
                <w:color w:val="548DD4" w:themeColor="text2" w:themeTint="99"/>
                <w:szCs w:val="24"/>
              </w:rPr>
            </w:pPr>
          </w:p>
        </w:tc>
      </w:tr>
      <w:tr w:rsidR="001C32B8" w:rsidRPr="00666916" w14:paraId="76942E82" w14:textId="77777777" w:rsidTr="001C32B8">
        <w:trPr>
          <w:cantSplit/>
          <w:trHeight w:val="331"/>
        </w:trPr>
        <w:tc>
          <w:tcPr>
            <w:tcW w:w="450" w:type="dxa"/>
            <w:vAlign w:val="center"/>
            <w:hideMark/>
          </w:tcPr>
          <w:p w14:paraId="434313FD" w14:textId="77777777" w:rsidR="001C32B8" w:rsidRPr="00EC50B1" w:rsidRDefault="001C32B8">
            <w:pPr>
              <w:rPr>
                <w:rFonts w:ascii="Arial" w:hAnsi="Arial" w:cs="Arial"/>
                <w:i/>
                <w:color w:val="0071AC"/>
                <w:sz w:val="18"/>
                <w:szCs w:val="24"/>
              </w:rPr>
            </w:pPr>
            <w:r w:rsidRPr="00EC50B1">
              <w:rPr>
                <w:rFonts w:ascii="Arial" w:hAnsi="Arial" w:cs="Arial"/>
                <w:i/>
                <w:color w:val="0071AC"/>
                <w:sz w:val="18"/>
                <w:szCs w:val="24"/>
              </w:rPr>
              <w:t>1.</w:t>
            </w:r>
          </w:p>
        </w:tc>
        <w:tc>
          <w:tcPr>
            <w:tcW w:w="4140" w:type="dxa"/>
            <w:vAlign w:val="center"/>
            <w:hideMark/>
          </w:tcPr>
          <w:p w14:paraId="7F62A9B2" w14:textId="77777777" w:rsidR="001C32B8" w:rsidRPr="00EC50B1" w:rsidRDefault="001C32B8">
            <w:pPr>
              <w:rPr>
                <w:rFonts w:ascii="Arial" w:hAnsi="Arial" w:cs="Arial"/>
                <w:szCs w:val="24"/>
              </w:rPr>
            </w:pPr>
            <w:r w:rsidRPr="00EC50B1">
              <w:rPr>
                <w:rFonts w:ascii="Arial" w:hAnsi="Arial" w:cs="Arial"/>
                <w:szCs w:val="24"/>
              </w:rPr>
              <w:t>Name of site</w:t>
            </w:r>
          </w:p>
        </w:tc>
        <w:tc>
          <w:tcPr>
            <w:tcW w:w="270" w:type="dxa"/>
            <w:tcBorders>
              <w:top w:val="nil"/>
              <w:left w:val="nil"/>
              <w:bottom w:val="nil"/>
              <w:right w:val="single" w:sz="4" w:space="0" w:color="auto"/>
            </w:tcBorders>
            <w:vAlign w:val="center"/>
          </w:tcPr>
          <w:p w14:paraId="07151B3C" w14:textId="77777777" w:rsidR="001C32B8" w:rsidRPr="00EC50B1" w:rsidRDefault="001C32B8">
            <w:pPr>
              <w:rPr>
                <w:rFonts w:ascii="Arial" w:hAnsi="Arial" w:cs="Arial"/>
                <w:color w:val="548DD4" w:themeColor="text2" w:themeTint="99"/>
                <w:szCs w:val="24"/>
              </w:rPr>
            </w:pPr>
          </w:p>
        </w:tc>
        <w:tc>
          <w:tcPr>
            <w:tcW w:w="4410" w:type="dxa"/>
            <w:tcBorders>
              <w:top w:val="single" w:sz="4" w:space="0" w:color="auto"/>
              <w:left w:val="single" w:sz="4" w:space="0" w:color="auto"/>
              <w:bottom w:val="single" w:sz="4" w:space="0" w:color="auto"/>
              <w:right w:val="single" w:sz="4" w:space="0" w:color="auto"/>
            </w:tcBorders>
            <w:vAlign w:val="center"/>
          </w:tcPr>
          <w:p w14:paraId="4FC29327" w14:textId="77777777" w:rsidR="001C32B8" w:rsidRPr="00EC50B1" w:rsidRDefault="001C32B8">
            <w:pPr>
              <w:rPr>
                <w:rFonts w:ascii="Arial" w:hAnsi="Arial" w:cs="Arial"/>
                <w:color w:val="548DD4" w:themeColor="text2" w:themeTint="99"/>
                <w:szCs w:val="24"/>
              </w:rPr>
            </w:pPr>
          </w:p>
        </w:tc>
      </w:tr>
      <w:tr w:rsidR="001C32B8" w:rsidRPr="00666916" w14:paraId="1621E636" w14:textId="77777777" w:rsidTr="001C32B8">
        <w:trPr>
          <w:cantSplit/>
          <w:trHeight w:val="331"/>
        </w:trPr>
        <w:tc>
          <w:tcPr>
            <w:tcW w:w="450" w:type="dxa"/>
            <w:vAlign w:val="center"/>
            <w:hideMark/>
          </w:tcPr>
          <w:p w14:paraId="2DC92E49" w14:textId="77777777" w:rsidR="001C32B8" w:rsidRPr="00EC50B1" w:rsidRDefault="001C32B8">
            <w:pPr>
              <w:rPr>
                <w:rFonts w:ascii="Arial" w:hAnsi="Arial" w:cs="Arial"/>
                <w:i/>
                <w:color w:val="0071AC"/>
                <w:sz w:val="18"/>
                <w:szCs w:val="24"/>
              </w:rPr>
            </w:pPr>
            <w:r w:rsidRPr="00EC50B1">
              <w:rPr>
                <w:rFonts w:ascii="Arial" w:hAnsi="Arial" w:cs="Arial"/>
                <w:i/>
                <w:color w:val="0071AC"/>
                <w:sz w:val="18"/>
                <w:szCs w:val="24"/>
              </w:rPr>
              <w:t>2.</w:t>
            </w:r>
          </w:p>
        </w:tc>
        <w:tc>
          <w:tcPr>
            <w:tcW w:w="4140" w:type="dxa"/>
            <w:vAlign w:val="center"/>
            <w:hideMark/>
          </w:tcPr>
          <w:p w14:paraId="1A016024" w14:textId="77777777" w:rsidR="001C32B8" w:rsidRPr="00EC50B1" w:rsidRDefault="001C32B8">
            <w:pPr>
              <w:rPr>
                <w:rFonts w:ascii="Arial" w:hAnsi="Arial" w:cs="Arial"/>
                <w:szCs w:val="24"/>
              </w:rPr>
            </w:pPr>
            <w:r w:rsidRPr="00EC50B1">
              <w:rPr>
                <w:rFonts w:ascii="Arial" w:hAnsi="Arial" w:cs="Arial"/>
                <w:szCs w:val="24"/>
              </w:rPr>
              <w:t>Street address for site</w:t>
            </w:r>
          </w:p>
        </w:tc>
        <w:tc>
          <w:tcPr>
            <w:tcW w:w="270" w:type="dxa"/>
            <w:tcBorders>
              <w:top w:val="nil"/>
              <w:left w:val="nil"/>
              <w:bottom w:val="nil"/>
              <w:right w:val="single" w:sz="4" w:space="0" w:color="auto"/>
            </w:tcBorders>
            <w:vAlign w:val="center"/>
          </w:tcPr>
          <w:p w14:paraId="41D212B4" w14:textId="77777777" w:rsidR="001C32B8" w:rsidRPr="00EC50B1" w:rsidRDefault="001C32B8">
            <w:pPr>
              <w:rPr>
                <w:rFonts w:ascii="Arial" w:hAnsi="Arial" w:cs="Arial"/>
                <w:color w:val="548DD4" w:themeColor="text2" w:themeTint="99"/>
                <w:szCs w:val="24"/>
              </w:rPr>
            </w:pPr>
          </w:p>
        </w:tc>
        <w:tc>
          <w:tcPr>
            <w:tcW w:w="4410" w:type="dxa"/>
            <w:tcBorders>
              <w:top w:val="single" w:sz="4" w:space="0" w:color="auto"/>
              <w:left w:val="single" w:sz="4" w:space="0" w:color="auto"/>
              <w:bottom w:val="single" w:sz="4" w:space="0" w:color="auto"/>
              <w:right w:val="single" w:sz="4" w:space="0" w:color="auto"/>
            </w:tcBorders>
            <w:vAlign w:val="center"/>
          </w:tcPr>
          <w:p w14:paraId="33246420" w14:textId="77777777" w:rsidR="001C32B8" w:rsidRPr="00EC50B1" w:rsidRDefault="001C32B8">
            <w:pPr>
              <w:rPr>
                <w:rFonts w:ascii="Arial" w:hAnsi="Arial" w:cs="Arial"/>
                <w:color w:val="548DD4" w:themeColor="text2" w:themeTint="99"/>
                <w:szCs w:val="24"/>
              </w:rPr>
            </w:pPr>
          </w:p>
        </w:tc>
      </w:tr>
      <w:tr w:rsidR="001C32B8" w:rsidRPr="00666916" w14:paraId="653C2137" w14:textId="77777777" w:rsidTr="001C32B8">
        <w:trPr>
          <w:cantSplit/>
          <w:trHeight w:val="331"/>
        </w:trPr>
        <w:tc>
          <w:tcPr>
            <w:tcW w:w="450" w:type="dxa"/>
            <w:vAlign w:val="center"/>
            <w:hideMark/>
          </w:tcPr>
          <w:p w14:paraId="2D895D24" w14:textId="77777777" w:rsidR="001C32B8" w:rsidRPr="00EC50B1" w:rsidRDefault="001C32B8">
            <w:pPr>
              <w:rPr>
                <w:rFonts w:ascii="Arial" w:hAnsi="Arial" w:cs="Arial"/>
                <w:i/>
                <w:color w:val="0071AC"/>
                <w:sz w:val="18"/>
                <w:szCs w:val="24"/>
              </w:rPr>
            </w:pPr>
            <w:r w:rsidRPr="00EC50B1">
              <w:rPr>
                <w:rFonts w:ascii="Arial" w:hAnsi="Arial" w:cs="Arial"/>
                <w:i/>
                <w:color w:val="0071AC"/>
                <w:sz w:val="18"/>
                <w:szCs w:val="24"/>
              </w:rPr>
              <w:t>3.</w:t>
            </w:r>
          </w:p>
        </w:tc>
        <w:tc>
          <w:tcPr>
            <w:tcW w:w="4140" w:type="dxa"/>
            <w:vAlign w:val="center"/>
            <w:hideMark/>
          </w:tcPr>
          <w:p w14:paraId="09C6F869" w14:textId="77777777" w:rsidR="001C32B8" w:rsidRPr="00EC50B1" w:rsidRDefault="001C32B8">
            <w:pPr>
              <w:rPr>
                <w:rFonts w:ascii="Arial" w:hAnsi="Arial" w:cs="Arial"/>
                <w:szCs w:val="24"/>
              </w:rPr>
            </w:pPr>
            <w:r w:rsidRPr="00EC50B1">
              <w:rPr>
                <w:rFonts w:ascii="Arial" w:hAnsi="Arial" w:cs="Arial"/>
                <w:szCs w:val="24"/>
              </w:rPr>
              <w:t>City, state, zip code for site</w:t>
            </w:r>
          </w:p>
        </w:tc>
        <w:tc>
          <w:tcPr>
            <w:tcW w:w="270" w:type="dxa"/>
            <w:tcBorders>
              <w:top w:val="nil"/>
              <w:left w:val="nil"/>
              <w:bottom w:val="nil"/>
              <w:right w:val="single" w:sz="4" w:space="0" w:color="auto"/>
            </w:tcBorders>
            <w:vAlign w:val="center"/>
          </w:tcPr>
          <w:p w14:paraId="31348ED1" w14:textId="77777777" w:rsidR="001C32B8" w:rsidRPr="00EC50B1" w:rsidRDefault="001C32B8">
            <w:pPr>
              <w:rPr>
                <w:rFonts w:ascii="Arial" w:hAnsi="Arial" w:cs="Arial"/>
                <w:color w:val="548DD4" w:themeColor="text2" w:themeTint="99"/>
                <w:szCs w:val="24"/>
              </w:rPr>
            </w:pPr>
          </w:p>
        </w:tc>
        <w:tc>
          <w:tcPr>
            <w:tcW w:w="4410" w:type="dxa"/>
            <w:tcBorders>
              <w:top w:val="single" w:sz="4" w:space="0" w:color="auto"/>
              <w:left w:val="single" w:sz="4" w:space="0" w:color="auto"/>
              <w:bottom w:val="single" w:sz="4" w:space="0" w:color="auto"/>
              <w:right w:val="single" w:sz="4" w:space="0" w:color="auto"/>
            </w:tcBorders>
            <w:vAlign w:val="center"/>
          </w:tcPr>
          <w:p w14:paraId="4857A405" w14:textId="77777777" w:rsidR="001C32B8" w:rsidRPr="00EC50B1" w:rsidRDefault="001C32B8">
            <w:pPr>
              <w:rPr>
                <w:rFonts w:ascii="Arial" w:hAnsi="Arial" w:cs="Arial"/>
                <w:color w:val="548DD4" w:themeColor="text2" w:themeTint="99"/>
                <w:szCs w:val="24"/>
              </w:rPr>
            </w:pPr>
          </w:p>
        </w:tc>
      </w:tr>
      <w:tr w:rsidR="001C32B8" w:rsidRPr="00666916" w14:paraId="4A1CC5B9" w14:textId="77777777" w:rsidTr="001C32B8">
        <w:trPr>
          <w:cantSplit/>
          <w:trHeight w:val="331"/>
        </w:trPr>
        <w:tc>
          <w:tcPr>
            <w:tcW w:w="450" w:type="dxa"/>
            <w:vAlign w:val="center"/>
            <w:hideMark/>
          </w:tcPr>
          <w:p w14:paraId="3C9F6403" w14:textId="77777777" w:rsidR="001C32B8" w:rsidRPr="00EC50B1" w:rsidRDefault="001C32B8">
            <w:pPr>
              <w:rPr>
                <w:rFonts w:ascii="Arial" w:hAnsi="Arial" w:cs="Arial"/>
                <w:i/>
                <w:color w:val="0071AC"/>
                <w:sz w:val="18"/>
                <w:szCs w:val="24"/>
              </w:rPr>
            </w:pPr>
            <w:r w:rsidRPr="00EC50B1">
              <w:rPr>
                <w:rFonts w:ascii="Arial" w:hAnsi="Arial" w:cs="Arial"/>
                <w:i/>
                <w:color w:val="0071AC"/>
                <w:sz w:val="18"/>
                <w:szCs w:val="24"/>
              </w:rPr>
              <w:t>5.</w:t>
            </w:r>
          </w:p>
        </w:tc>
        <w:tc>
          <w:tcPr>
            <w:tcW w:w="4140" w:type="dxa"/>
            <w:vAlign w:val="center"/>
            <w:hideMark/>
          </w:tcPr>
          <w:p w14:paraId="49CCA2F4" w14:textId="77777777" w:rsidR="001C32B8" w:rsidRPr="00EC50B1" w:rsidRDefault="001C32B8">
            <w:pPr>
              <w:rPr>
                <w:rFonts w:ascii="Arial" w:hAnsi="Arial" w:cs="Arial"/>
                <w:szCs w:val="24"/>
              </w:rPr>
            </w:pPr>
            <w:r w:rsidRPr="00EC50B1">
              <w:rPr>
                <w:rFonts w:ascii="Arial" w:hAnsi="Arial" w:cs="Arial"/>
                <w:szCs w:val="24"/>
              </w:rPr>
              <w:t>Service area (counties/cities/towns)</w:t>
            </w:r>
          </w:p>
        </w:tc>
        <w:tc>
          <w:tcPr>
            <w:tcW w:w="270" w:type="dxa"/>
            <w:tcBorders>
              <w:top w:val="nil"/>
              <w:left w:val="nil"/>
              <w:bottom w:val="nil"/>
              <w:right w:val="single" w:sz="4" w:space="0" w:color="auto"/>
            </w:tcBorders>
            <w:vAlign w:val="center"/>
          </w:tcPr>
          <w:p w14:paraId="4A9438A4" w14:textId="77777777" w:rsidR="001C32B8" w:rsidRPr="00EC50B1" w:rsidRDefault="001C32B8">
            <w:pPr>
              <w:rPr>
                <w:rFonts w:ascii="Arial" w:hAnsi="Arial" w:cs="Arial"/>
                <w:color w:val="548DD4" w:themeColor="text2" w:themeTint="99"/>
                <w:szCs w:val="24"/>
              </w:rPr>
            </w:pPr>
          </w:p>
        </w:tc>
        <w:tc>
          <w:tcPr>
            <w:tcW w:w="4410" w:type="dxa"/>
            <w:tcBorders>
              <w:top w:val="single" w:sz="4" w:space="0" w:color="auto"/>
              <w:left w:val="single" w:sz="4" w:space="0" w:color="auto"/>
              <w:bottom w:val="single" w:sz="4" w:space="0" w:color="auto"/>
              <w:right w:val="single" w:sz="4" w:space="0" w:color="auto"/>
            </w:tcBorders>
            <w:vAlign w:val="center"/>
          </w:tcPr>
          <w:p w14:paraId="334DC8CA" w14:textId="77777777" w:rsidR="001C32B8" w:rsidRPr="00EC50B1" w:rsidRDefault="001C32B8">
            <w:pPr>
              <w:rPr>
                <w:rFonts w:ascii="Arial" w:hAnsi="Arial" w:cs="Arial"/>
                <w:color w:val="548DD4" w:themeColor="text2" w:themeTint="99"/>
                <w:szCs w:val="24"/>
              </w:rPr>
            </w:pPr>
          </w:p>
        </w:tc>
      </w:tr>
    </w:tbl>
    <w:p w14:paraId="4CDA29F7" w14:textId="77777777" w:rsidR="001C32B8" w:rsidRPr="00EC50B1" w:rsidRDefault="001C32B8" w:rsidP="001C32B8">
      <w:pPr>
        <w:spacing w:after="0" w:line="240" w:lineRule="auto"/>
        <w:rPr>
          <w:rFonts w:ascii="Arial" w:hAnsi="Arial" w:cs="Arial"/>
          <w:sz w:val="2"/>
        </w:rPr>
      </w:pPr>
    </w:p>
    <w:p w14:paraId="65947884" w14:textId="77777777" w:rsidR="001C32B8" w:rsidRPr="00EC50B1" w:rsidRDefault="001C32B8" w:rsidP="001C32B8">
      <w:pPr>
        <w:spacing w:after="0" w:line="240" w:lineRule="auto"/>
        <w:rPr>
          <w:rFonts w:ascii="Arial" w:hAnsi="Arial" w:cs="Arial"/>
          <w:i/>
          <w:color w:val="9BBB59" w:themeColor="accent3"/>
          <w:sz w:val="8"/>
          <w:szCs w:val="24"/>
        </w:rPr>
      </w:pPr>
    </w:p>
    <w:tbl>
      <w:tblPr>
        <w:tblStyle w:val="TableGrid6"/>
        <w:tblW w:w="9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2"/>
        <w:gridCol w:w="4068"/>
        <w:gridCol w:w="270"/>
        <w:gridCol w:w="4410"/>
      </w:tblGrid>
      <w:tr w:rsidR="001C32B8" w:rsidRPr="00666916" w14:paraId="410848EB" w14:textId="77777777" w:rsidTr="32E5C7C6">
        <w:trPr>
          <w:cantSplit/>
          <w:trHeight w:val="331"/>
        </w:trPr>
        <w:tc>
          <w:tcPr>
            <w:tcW w:w="4590" w:type="dxa"/>
            <w:gridSpan w:val="2"/>
            <w:shd w:val="clear" w:color="auto" w:fill="0071AC"/>
            <w:vAlign w:val="center"/>
            <w:hideMark/>
          </w:tcPr>
          <w:p w14:paraId="0BE058F7" w14:textId="77777777" w:rsidR="001C32B8" w:rsidRPr="00EC50B1" w:rsidRDefault="001C32B8">
            <w:pPr>
              <w:tabs>
                <w:tab w:val="left" w:pos="7380"/>
              </w:tabs>
              <w:rPr>
                <w:rFonts w:ascii="Arial" w:hAnsi="Arial" w:cs="Arial"/>
                <w:b/>
                <w:color w:val="76923C" w:themeColor="accent3" w:themeShade="BF"/>
                <w:szCs w:val="24"/>
              </w:rPr>
            </w:pPr>
            <w:r w:rsidRPr="00EC50B1">
              <w:rPr>
                <w:rFonts w:ascii="Arial" w:hAnsi="Arial" w:cs="Arial"/>
                <w:b/>
                <w:color w:val="FFFFFF" w:themeColor="background1"/>
                <w:szCs w:val="24"/>
              </w:rPr>
              <w:t>B. Contacts</w:t>
            </w:r>
          </w:p>
        </w:tc>
        <w:tc>
          <w:tcPr>
            <w:tcW w:w="270" w:type="dxa"/>
          </w:tcPr>
          <w:p w14:paraId="38C1BC9E" w14:textId="77777777" w:rsidR="001C32B8" w:rsidRPr="00EC50B1" w:rsidRDefault="001C32B8">
            <w:pPr>
              <w:rPr>
                <w:rFonts w:ascii="Arial" w:hAnsi="Arial" w:cs="Arial"/>
                <w:b/>
                <w:szCs w:val="24"/>
              </w:rPr>
            </w:pPr>
          </w:p>
        </w:tc>
        <w:tc>
          <w:tcPr>
            <w:tcW w:w="4410" w:type="dxa"/>
            <w:tcBorders>
              <w:top w:val="nil"/>
              <w:left w:val="nil"/>
              <w:bottom w:val="single" w:sz="4" w:space="0" w:color="auto"/>
              <w:right w:val="nil"/>
            </w:tcBorders>
            <w:vAlign w:val="center"/>
          </w:tcPr>
          <w:p w14:paraId="7B6DDEC6" w14:textId="77777777" w:rsidR="001C32B8" w:rsidRPr="00EC50B1" w:rsidRDefault="001C32B8">
            <w:pPr>
              <w:rPr>
                <w:rFonts w:ascii="Arial" w:hAnsi="Arial" w:cs="Arial"/>
                <w:b/>
                <w:szCs w:val="24"/>
              </w:rPr>
            </w:pPr>
          </w:p>
        </w:tc>
      </w:tr>
      <w:tr w:rsidR="001C32B8" w:rsidRPr="00666916" w14:paraId="36EA84A4" w14:textId="77777777" w:rsidTr="32E5C7C6">
        <w:trPr>
          <w:cantSplit/>
          <w:trHeight w:val="331"/>
        </w:trPr>
        <w:tc>
          <w:tcPr>
            <w:tcW w:w="522" w:type="dxa"/>
            <w:vAlign w:val="center"/>
            <w:hideMark/>
          </w:tcPr>
          <w:p w14:paraId="75E223ED" w14:textId="668869B6" w:rsidR="001C32B8" w:rsidRPr="00EC50B1" w:rsidRDefault="00E15D9C">
            <w:pPr>
              <w:rPr>
                <w:rFonts w:ascii="Arial" w:hAnsi="Arial" w:cs="Arial"/>
                <w:i/>
                <w:color w:val="0071AC"/>
                <w:sz w:val="18"/>
                <w:szCs w:val="24"/>
              </w:rPr>
            </w:pPr>
            <w:r>
              <w:rPr>
                <w:rFonts w:ascii="Arial" w:hAnsi="Arial" w:cs="Arial"/>
                <w:i/>
                <w:color w:val="0071AC"/>
                <w:sz w:val="18"/>
                <w:szCs w:val="24"/>
              </w:rPr>
              <w:t>6</w:t>
            </w:r>
            <w:r w:rsidR="001C32B8" w:rsidRPr="00EC50B1">
              <w:rPr>
                <w:rFonts w:ascii="Arial" w:hAnsi="Arial" w:cs="Arial"/>
                <w:i/>
                <w:color w:val="0071AC"/>
                <w:sz w:val="18"/>
                <w:szCs w:val="24"/>
              </w:rPr>
              <w:t>.</w:t>
            </w:r>
          </w:p>
        </w:tc>
        <w:tc>
          <w:tcPr>
            <w:tcW w:w="4068" w:type="dxa"/>
            <w:vAlign w:val="center"/>
            <w:hideMark/>
          </w:tcPr>
          <w:p w14:paraId="7F894304" w14:textId="77777777" w:rsidR="001C32B8" w:rsidRPr="00EC50B1" w:rsidRDefault="001C32B8">
            <w:pPr>
              <w:rPr>
                <w:rFonts w:ascii="Arial" w:hAnsi="Arial" w:cs="Arial"/>
                <w:szCs w:val="24"/>
              </w:rPr>
            </w:pPr>
            <w:r w:rsidRPr="00EC50B1">
              <w:rPr>
                <w:rFonts w:ascii="Arial" w:hAnsi="Arial" w:cs="Arial"/>
                <w:szCs w:val="24"/>
              </w:rPr>
              <w:t xml:space="preserve">Primary </w:t>
            </w:r>
            <w:proofErr w:type="gramStart"/>
            <w:r w:rsidRPr="00EC50B1">
              <w:rPr>
                <w:rFonts w:ascii="Arial" w:hAnsi="Arial" w:cs="Arial"/>
                <w:szCs w:val="24"/>
              </w:rPr>
              <w:t>contact’s</w:t>
            </w:r>
            <w:proofErr w:type="gramEnd"/>
            <w:r w:rsidRPr="00EC50B1">
              <w:rPr>
                <w:rFonts w:ascii="Arial" w:hAnsi="Arial" w:cs="Arial"/>
                <w:szCs w:val="24"/>
              </w:rPr>
              <w:t xml:space="preserve"> agency/company</w:t>
            </w:r>
          </w:p>
        </w:tc>
        <w:tc>
          <w:tcPr>
            <w:tcW w:w="270" w:type="dxa"/>
            <w:tcBorders>
              <w:top w:val="nil"/>
              <w:left w:val="nil"/>
              <w:bottom w:val="nil"/>
              <w:right w:val="single" w:sz="4" w:space="0" w:color="auto"/>
            </w:tcBorders>
            <w:vAlign w:val="center"/>
          </w:tcPr>
          <w:p w14:paraId="4FDCDD79" w14:textId="77777777" w:rsidR="001C32B8" w:rsidRPr="00EC50B1" w:rsidRDefault="001C32B8">
            <w:pPr>
              <w:rPr>
                <w:rFonts w:ascii="Arial" w:hAnsi="Arial" w:cs="Arial"/>
                <w:color w:val="548DD4" w:themeColor="text2" w:themeTint="99"/>
                <w:szCs w:val="24"/>
              </w:rPr>
            </w:pPr>
          </w:p>
        </w:tc>
        <w:tc>
          <w:tcPr>
            <w:tcW w:w="4410" w:type="dxa"/>
            <w:tcBorders>
              <w:top w:val="single" w:sz="4" w:space="0" w:color="auto"/>
              <w:left w:val="single" w:sz="4" w:space="0" w:color="auto"/>
              <w:bottom w:val="single" w:sz="4" w:space="0" w:color="auto"/>
              <w:right w:val="single" w:sz="4" w:space="0" w:color="auto"/>
            </w:tcBorders>
            <w:vAlign w:val="center"/>
          </w:tcPr>
          <w:p w14:paraId="67294FE2" w14:textId="77777777" w:rsidR="001C32B8" w:rsidRPr="00EC50B1" w:rsidRDefault="001C32B8">
            <w:pPr>
              <w:rPr>
                <w:rFonts w:ascii="Arial" w:hAnsi="Arial" w:cs="Arial"/>
                <w:color w:val="548DD4" w:themeColor="text2" w:themeTint="99"/>
                <w:szCs w:val="24"/>
              </w:rPr>
            </w:pPr>
          </w:p>
        </w:tc>
      </w:tr>
      <w:tr w:rsidR="001C32B8" w:rsidRPr="00666916" w14:paraId="3CBB9707" w14:textId="77777777" w:rsidTr="32E5C7C6">
        <w:trPr>
          <w:cantSplit/>
          <w:trHeight w:val="331"/>
        </w:trPr>
        <w:tc>
          <w:tcPr>
            <w:tcW w:w="522" w:type="dxa"/>
            <w:vAlign w:val="center"/>
            <w:hideMark/>
          </w:tcPr>
          <w:p w14:paraId="5DEF64DD" w14:textId="00BB1A98" w:rsidR="001C32B8" w:rsidRPr="00EC50B1" w:rsidRDefault="00E15D9C">
            <w:pPr>
              <w:rPr>
                <w:rFonts w:ascii="Arial" w:hAnsi="Arial" w:cs="Arial"/>
                <w:i/>
                <w:color w:val="0071AC"/>
                <w:sz w:val="18"/>
                <w:szCs w:val="24"/>
              </w:rPr>
            </w:pPr>
            <w:r>
              <w:rPr>
                <w:rFonts w:ascii="Arial" w:hAnsi="Arial" w:cs="Arial"/>
                <w:i/>
                <w:color w:val="0071AC"/>
                <w:sz w:val="18"/>
                <w:szCs w:val="24"/>
              </w:rPr>
              <w:t>7</w:t>
            </w:r>
            <w:r w:rsidR="001C32B8" w:rsidRPr="00EC50B1">
              <w:rPr>
                <w:rFonts w:ascii="Arial" w:hAnsi="Arial" w:cs="Arial"/>
                <w:i/>
                <w:color w:val="0071AC"/>
                <w:sz w:val="18"/>
                <w:szCs w:val="24"/>
              </w:rPr>
              <w:t>.</w:t>
            </w:r>
          </w:p>
        </w:tc>
        <w:tc>
          <w:tcPr>
            <w:tcW w:w="4068" w:type="dxa"/>
            <w:vAlign w:val="center"/>
            <w:hideMark/>
          </w:tcPr>
          <w:p w14:paraId="43FD5198" w14:textId="77777777" w:rsidR="001C32B8" w:rsidRPr="00EC50B1" w:rsidRDefault="001C32B8">
            <w:pPr>
              <w:rPr>
                <w:rFonts w:ascii="Arial" w:hAnsi="Arial" w:cs="Arial"/>
                <w:szCs w:val="24"/>
              </w:rPr>
            </w:pPr>
            <w:r w:rsidRPr="00EC50B1">
              <w:rPr>
                <w:rFonts w:ascii="Arial" w:hAnsi="Arial" w:cs="Arial"/>
                <w:szCs w:val="24"/>
              </w:rPr>
              <w:t>Primary contact’s name and title</w:t>
            </w:r>
          </w:p>
        </w:tc>
        <w:tc>
          <w:tcPr>
            <w:tcW w:w="270" w:type="dxa"/>
            <w:tcBorders>
              <w:top w:val="nil"/>
              <w:left w:val="nil"/>
              <w:bottom w:val="nil"/>
              <w:right w:val="single" w:sz="4" w:space="0" w:color="auto"/>
            </w:tcBorders>
            <w:vAlign w:val="center"/>
          </w:tcPr>
          <w:p w14:paraId="68300FDB" w14:textId="77777777" w:rsidR="001C32B8" w:rsidRPr="00EC50B1" w:rsidRDefault="001C32B8">
            <w:pPr>
              <w:rPr>
                <w:rFonts w:ascii="Arial" w:hAnsi="Arial" w:cs="Arial"/>
                <w:color w:val="548DD4" w:themeColor="text2" w:themeTint="99"/>
                <w:szCs w:val="24"/>
              </w:rPr>
            </w:pPr>
          </w:p>
        </w:tc>
        <w:tc>
          <w:tcPr>
            <w:tcW w:w="4410" w:type="dxa"/>
            <w:tcBorders>
              <w:top w:val="single" w:sz="4" w:space="0" w:color="auto"/>
              <w:left w:val="single" w:sz="4" w:space="0" w:color="auto"/>
              <w:bottom w:val="single" w:sz="4" w:space="0" w:color="auto"/>
              <w:right w:val="single" w:sz="4" w:space="0" w:color="auto"/>
            </w:tcBorders>
            <w:vAlign w:val="center"/>
          </w:tcPr>
          <w:p w14:paraId="16DD2405" w14:textId="77777777" w:rsidR="001C32B8" w:rsidRPr="00EC50B1" w:rsidRDefault="001C32B8">
            <w:pPr>
              <w:rPr>
                <w:rFonts w:ascii="Arial" w:hAnsi="Arial" w:cs="Arial"/>
                <w:color w:val="548DD4" w:themeColor="text2" w:themeTint="99"/>
                <w:szCs w:val="24"/>
              </w:rPr>
            </w:pPr>
          </w:p>
        </w:tc>
      </w:tr>
      <w:tr w:rsidR="001C32B8" w:rsidRPr="00666916" w14:paraId="32302BCB" w14:textId="77777777" w:rsidTr="32E5C7C6">
        <w:trPr>
          <w:cantSplit/>
          <w:trHeight w:val="331"/>
        </w:trPr>
        <w:tc>
          <w:tcPr>
            <w:tcW w:w="522" w:type="dxa"/>
            <w:vAlign w:val="center"/>
            <w:hideMark/>
          </w:tcPr>
          <w:p w14:paraId="039DBEC3" w14:textId="56CD1400" w:rsidR="001C32B8" w:rsidRPr="00EC50B1" w:rsidRDefault="00E15D9C">
            <w:pPr>
              <w:rPr>
                <w:rFonts w:ascii="Arial" w:hAnsi="Arial" w:cs="Arial"/>
                <w:i/>
                <w:color w:val="0071AC"/>
                <w:sz w:val="18"/>
                <w:szCs w:val="24"/>
              </w:rPr>
            </w:pPr>
            <w:r>
              <w:rPr>
                <w:rFonts w:ascii="Arial" w:hAnsi="Arial" w:cs="Arial"/>
                <w:i/>
                <w:color w:val="0071AC"/>
                <w:sz w:val="18"/>
                <w:szCs w:val="24"/>
              </w:rPr>
              <w:t>8</w:t>
            </w:r>
            <w:r w:rsidR="001C32B8" w:rsidRPr="00EC50B1">
              <w:rPr>
                <w:rFonts w:ascii="Arial" w:hAnsi="Arial" w:cs="Arial"/>
                <w:i/>
                <w:color w:val="0071AC"/>
                <w:sz w:val="18"/>
                <w:szCs w:val="24"/>
              </w:rPr>
              <w:t>.</w:t>
            </w:r>
          </w:p>
        </w:tc>
        <w:tc>
          <w:tcPr>
            <w:tcW w:w="4068" w:type="dxa"/>
            <w:vAlign w:val="center"/>
            <w:hideMark/>
          </w:tcPr>
          <w:p w14:paraId="55AC02CC" w14:textId="77777777" w:rsidR="001C32B8" w:rsidRPr="00EC50B1" w:rsidRDefault="001C32B8">
            <w:pPr>
              <w:rPr>
                <w:rFonts w:ascii="Arial" w:hAnsi="Arial" w:cs="Arial"/>
                <w:szCs w:val="24"/>
              </w:rPr>
            </w:pPr>
            <w:r w:rsidRPr="00EC50B1">
              <w:rPr>
                <w:rFonts w:ascii="Arial" w:hAnsi="Arial" w:cs="Arial"/>
                <w:szCs w:val="24"/>
              </w:rPr>
              <w:t>Primary contact’s email and phone #</w:t>
            </w:r>
          </w:p>
        </w:tc>
        <w:tc>
          <w:tcPr>
            <w:tcW w:w="270" w:type="dxa"/>
            <w:tcBorders>
              <w:top w:val="nil"/>
              <w:left w:val="nil"/>
              <w:bottom w:val="nil"/>
              <w:right w:val="single" w:sz="4" w:space="0" w:color="auto"/>
            </w:tcBorders>
            <w:vAlign w:val="center"/>
          </w:tcPr>
          <w:p w14:paraId="42F442A5" w14:textId="77777777" w:rsidR="001C32B8" w:rsidRPr="00EC50B1" w:rsidRDefault="001C32B8">
            <w:pPr>
              <w:rPr>
                <w:rFonts w:ascii="Arial" w:hAnsi="Arial" w:cs="Arial"/>
                <w:color w:val="548DD4" w:themeColor="text2" w:themeTint="99"/>
                <w:szCs w:val="24"/>
              </w:rPr>
            </w:pPr>
          </w:p>
        </w:tc>
        <w:tc>
          <w:tcPr>
            <w:tcW w:w="4410" w:type="dxa"/>
            <w:tcBorders>
              <w:top w:val="single" w:sz="4" w:space="0" w:color="auto"/>
              <w:left w:val="single" w:sz="4" w:space="0" w:color="auto"/>
              <w:bottom w:val="single" w:sz="4" w:space="0" w:color="auto"/>
              <w:right w:val="single" w:sz="4" w:space="0" w:color="auto"/>
            </w:tcBorders>
            <w:vAlign w:val="center"/>
          </w:tcPr>
          <w:p w14:paraId="2FAD9B6B" w14:textId="77777777" w:rsidR="001C32B8" w:rsidRPr="00EC50B1" w:rsidRDefault="001C32B8">
            <w:pPr>
              <w:rPr>
                <w:rFonts w:ascii="Arial" w:hAnsi="Arial" w:cs="Arial"/>
                <w:color w:val="548DD4" w:themeColor="text2" w:themeTint="99"/>
                <w:szCs w:val="24"/>
              </w:rPr>
            </w:pPr>
          </w:p>
        </w:tc>
      </w:tr>
      <w:tr w:rsidR="001C32B8" w:rsidRPr="00666916" w14:paraId="3D30B09E" w14:textId="77777777" w:rsidTr="32E5C7C6">
        <w:trPr>
          <w:cantSplit/>
          <w:trHeight w:val="331"/>
        </w:trPr>
        <w:tc>
          <w:tcPr>
            <w:tcW w:w="522" w:type="dxa"/>
            <w:vAlign w:val="center"/>
            <w:hideMark/>
          </w:tcPr>
          <w:p w14:paraId="7D0CCF01" w14:textId="51FA811F" w:rsidR="001C32B8" w:rsidRPr="00EC50B1" w:rsidRDefault="00E15D9C">
            <w:pPr>
              <w:rPr>
                <w:rFonts w:ascii="Arial" w:hAnsi="Arial" w:cs="Arial"/>
                <w:i/>
                <w:color w:val="0071AC"/>
                <w:sz w:val="18"/>
                <w:szCs w:val="24"/>
              </w:rPr>
            </w:pPr>
            <w:r>
              <w:rPr>
                <w:rFonts w:ascii="Arial" w:hAnsi="Arial" w:cs="Arial"/>
                <w:i/>
                <w:color w:val="0071AC"/>
                <w:sz w:val="18"/>
                <w:szCs w:val="24"/>
              </w:rPr>
              <w:t>9</w:t>
            </w:r>
            <w:r w:rsidR="001C32B8" w:rsidRPr="00EC50B1">
              <w:rPr>
                <w:rFonts w:ascii="Arial" w:hAnsi="Arial" w:cs="Arial"/>
                <w:i/>
                <w:color w:val="0071AC"/>
                <w:sz w:val="18"/>
                <w:szCs w:val="24"/>
              </w:rPr>
              <w:t>.</w:t>
            </w:r>
          </w:p>
        </w:tc>
        <w:tc>
          <w:tcPr>
            <w:tcW w:w="4068" w:type="dxa"/>
            <w:vAlign w:val="center"/>
            <w:hideMark/>
          </w:tcPr>
          <w:p w14:paraId="6F6E4568" w14:textId="77777777" w:rsidR="001C32B8" w:rsidRPr="00EC50B1" w:rsidRDefault="001C32B8">
            <w:pPr>
              <w:ind w:right="-108"/>
              <w:rPr>
                <w:rFonts w:ascii="Arial" w:hAnsi="Arial" w:cs="Arial"/>
                <w:szCs w:val="24"/>
              </w:rPr>
            </w:pPr>
            <w:r w:rsidRPr="00EC50B1">
              <w:rPr>
                <w:rFonts w:ascii="Arial" w:hAnsi="Arial" w:cs="Arial"/>
                <w:szCs w:val="24"/>
              </w:rPr>
              <w:t xml:space="preserve">Second </w:t>
            </w:r>
            <w:proofErr w:type="gramStart"/>
            <w:r w:rsidRPr="00EC50B1">
              <w:rPr>
                <w:rFonts w:ascii="Arial" w:hAnsi="Arial" w:cs="Arial"/>
                <w:szCs w:val="24"/>
              </w:rPr>
              <w:t>contact’s</w:t>
            </w:r>
            <w:proofErr w:type="gramEnd"/>
            <w:r w:rsidRPr="00EC50B1">
              <w:rPr>
                <w:rFonts w:ascii="Arial" w:hAnsi="Arial" w:cs="Arial"/>
                <w:szCs w:val="24"/>
              </w:rPr>
              <w:t xml:space="preserve"> agency/company</w:t>
            </w:r>
          </w:p>
        </w:tc>
        <w:tc>
          <w:tcPr>
            <w:tcW w:w="270" w:type="dxa"/>
            <w:tcBorders>
              <w:top w:val="nil"/>
              <w:left w:val="nil"/>
              <w:bottom w:val="nil"/>
              <w:right w:val="single" w:sz="4" w:space="0" w:color="auto"/>
            </w:tcBorders>
            <w:vAlign w:val="center"/>
          </w:tcPr>
          <w:p w14:paraId="7469A449" w14:textId="77777777" w:rsidR="001C32B8" w:rsidRPr="00EC50B1" w:rsidRDefault="001C32B8">
            <w:pPr>
              <w:rPr>
                <w:rFonts w:ascii="Arial" w:hAnsi="Arial" w:cs="Arial"/>
                <w:color w:val="548DD4" w:themeColor="text2" w:themeTint="99"/>
                <w:szCs w:val="24"/>
              </w:rPr>
            </w:pPr>
          </w:p>
        </w:tc>
        <w:tc>
          <w:tcPr>
            <w:tcW w:w="4410" w:type="dxa"/>
            <w:tcBorders>
              <w:top w:val="single" w:sz="4" w:space="0" w:color="auto"/>
              <w:left w:val="single" w:sz="4" w:space="0" w:color="auto"/>
              <w:bottom w:val="single" w:sz="4" w:space="0" w:color="auto"/>
              <w:right w:val="single" w:sz="4" w:space="0" w:color="auto"/>
            </w:tcBorders>
            <w:vAlign w:val="center"/>
          </w:tcPr>
          <w:p w14:paraId="13D067F4" w14:textId="77777777" w:rsidR="001C32B8" w:rsidRPr="00EC50B1" w:rsidRDefault="001C32B8">
            <w:pPr>
              <w:rPr>
                <w:rFonts w:ascii="Arial" w:hAnsi="Arial" w:cs="Arial"/>
                <w:color w:val="548DD4" w:themeColor="text2" w:themeTint="99"/>
                <w:szCs w:val="24"/>
              </w:rPr>
            </w:pPr>
          </w:p>
        </w:tc>
      </w:tr>
      <w:tr w:rsidR="001C32B8" w:rsidRPr="00666916" w14:paraId="106955E9" w14:textId="77777777" w:rsidTr="32E5C7C6">
        <w:trPr>
          <w:cantSplit/>
          <w:trHeight w:val="331"/>
        </w:trPr>
        <w:tc>
          <w:tcPr>
            <w:tcW w:w="522" w:type="dxa"/>
            <w:vAlign w:val="center"/>
            <w:hideMark/>
          </w:tcPr>
          <w:p w14:paraId="0FF460FD" w14:textId="4F97883C" w:rsidR="001C32B8" w:rsidRPr="00EC50B1" w:rsidRDefault="00E15D9C">
            <w:pPr>
              <w:rPr>
                <w:rFonts w:ascii="Arial" w:hAnsi="Arial" w:cs="Arial"/>
                <w:i/>
                <w:color w:val="0071AC"/>
                <w:sz w:val="18"/>
                <w:szCs w:val="24"/>
              </w:rPr>
            </w:pPr>
            <w:r>
              <w:rPr>
                <w:rFonts w:ascii="Arial" w:hAnsi="Arial" w:cs="Arial"/>
                <w:i/>
                <w:color w:val="0071AC"/>
                <w:sz w:val="18"/>
                <w:szCs w:val="24"/>
              </w:rPr>
              <w:t>10</w:t>
            </w:r>
            <w:r w:rsidR="001C32B8" w:rsidRPr="00EC50B1">
              <w:rPr>
                <w:rFonts w:ascii="Arial" w:hAnsi="Arial" w:cs="Arial"/>
                <w:i/>
                <w:color w:val="0071AC"/>
                <w:sz w:val="18"/>
                <w:szCs w:val="24"/>
              </w:rPr>
              <w:t>.</w:t>
            </w:r>
          </w:p>
        </w:tc>
        <w:tc>
          <w:tcPr>
            <w:tcW w:w="4068" w:type="dxa"/>
            <w:vAlign w:val="center"/>
            <w:hideMark/>
          </w:tcPr>
          <w:p w14:paraId="2D39773E" w14:textId="77777777" w:rsidR="001C32B8" w:rsidRPr="00EC50B1" w:rsidRDefault="001C32B8">
            <w:pPr>
              <w:rPr>
                <w:rFonts w:ascii="Arial" w:hAnsi="Arial" w:cs="Arial"/>
                <w:szCs w:val="24"/>
              </w:rPr>
            </w:pPr>
            <w:r w:rsidRPr="00EC50B1">
              <w:rPr>
                <w:rFonts w:ascii="Arial" w:hAnsi="Arial" w:cs="Arial"/>
                <w:szCs w:val="24"/>
              </w:rPr>
              <w:t>Second contact’s name and title</w:t>
            </w:r>
          </w:p>
        </w:tc>
        <w:tc>
          <w:tcPr>
            <w:tcW w:w="270" w:type="dxa"/>
            <w:tcBorders>
              <w:top w:val="nil"/>
              <w:left w:val="nil"/>
              <w:bottom w:val="nil"/>
              <w:right w:val="single" w:sz="4" w:space="0" w:color="auto"/>
            </w:tcBorders>
            <w:vAlign w:val="center"/>
          </w:tcPr>
          <w:p w14:paraId="10A05B3F" w14:textId="77777777" w:rsidR="001C32B8" w:rsidRPr="00EC50B1" w:rsidRDefault="001C32B8">
            <w:pPr>
              <w:rPr>
                <w:rFonts w:ascii="Arial" w:hAnsi="Arial" w:cs="Arial"/>
                <w:color w:val="548DD4" w:themeColor="text2" w:themeTint="99"/>
                <w:szCs w:val="24"/>
              </w:rPr>
            </w:pPr>
          </w:p>
        </w:tc>
        <w:tc>
          <w:tcPr>
            <w:tcW w:w="4410" w:type="dxa"/>
            <w:tcBorders>
              <w:top w:val="single" w:sz="4" w:space="0" w:color="auto"/>
              <w:left w:val="single" w:sz="4" w:space="0" w:color="auto"/>
              <w:bottom w:val="single" w:sz="4" w:space="0" w:color="auto"/>
              <w:right w:val="single" w:sz="4" w:space="0" w:color="auto"/>
            </w:tcBorders>
            <w:vAlign w:val="center"/>
          </w:tcPr>
          <w:p w14:paraId="72D92B91" w14:textId="77777777" w:rsidR="001C32B8" w:rsidRPr="00EC50B1" w:rsidRDefault="001C32B8">
            <w:pPr>
              <w:rPr>
                <w:rFonts w:ascii="Arial" w:hAnsi="Arial" w:cs="Arial"/>
                <w:color w:val="548DD4" w:themeColor="text2" w:themeTint="99"/>
                <w:szCs w:val="24"/>
              </w:rPr>
            </w:pPr>
          </w:p>
        </w:tc>
      </w:tr>
      <w:tr w:rsidR="001C32B8" w:rsidRPr="00666916" w14:paraId="34E93B01" w14:textId="77777777" w:rsidTr="32E5C7C6">
        <w:trPr>
          <w:cantSplit/>
          <w:trHeight w:val="331"/>
        </w:trPr>
        <w:tc>
          <w:tcPr>
            <w:tcW w:w="522" w:type="dxa"/>
            <w:vAlign w:val="center"/>
            <w:hideMark/>
          </w:tcPr>
          <w:p w14:paraId="3411856A" w14:textId="244A8A82" w:rsidR="001C32B8" w:rsidRPr="00EC50B1" w:rsidRDefault="00E15D9C">
            <w:pPr>
              <w:rPr>
                <w:rFonts w:ascii="Arial" w:hAnsi="Arial" w:cs="Arial"/>
                <w:i/>
                <w:color w:val="0071AC"/>
                <w:sz w:val="18"/>
                <w:szCs w:val="24"/>
              </w:rPr>
            </w:pPr>
            <w:r>
              <w:rPr>
                <w:rFonts w:ascii="Arial" w:hAnsi="Arial" w:cs="Arial"/>
                <w:i/>
                <w:color w:val="0071AC"/>
                <w:sz w:val="18"/>
                <w:szCs w:val="24"/>
              </w:rPr>
              <w:t>11</w:t>
            </w:r>
            <w:r w:rsidR="001C32B8" w:rsidRPr="00EC50B1">
              <w:rPr>
                <w:rFonts w:ascii="Arial" w:hAnsi="Arial" w:cs="Arial"/>
                <w:i/>
                <w:color w:val="0071AC"/>
                <w:sz w:val="18"/>
                <w:szCs w:val="24"/>
              </w:rPr>
              <w:t>.</w:t>
            </w:r>
          </w:p>
        </w:tc>
        <w:tc>
          <w:tcPr>
            <w:tcW w:w="4068" w:type="dxa"/>
            <w:vAlign w:val="center"/>
            <w:hideMark/>
          </w:tcPr>
          <w:p w14:paraId="1F380F13" w14:textId="77777777" w:rsidR="001C32B8" w:rsidRPr="00EC50B1" w:rsidRDefault="001C32B8">
            <w:pPr>
              <w:rPr>
                <w:rFonts w:ascii="Arial" w:hAnsi="Arial" w:cs="Arial"/>
                <w:szCs w:val="24"/>
              </w:rPr>
            </w:pPr>
            <w:r w:rsidRPr="00EC50B1">
              <w:rPr>
                <w:rFonts w:ascii="Arial" w:hAnsi="Arial" w:cs="Arial"/>
                <w:szCs w:val="24"/>
              </w:rPr>
              <w:t>Second contact’s email and phone #</w:t>
            </w:r>
          </w:p>
        </w:tc>
        <w:tc>
          <w:tcPr>
            <w:tcW w:w="270" w:type="dxa"/>
            <w:tcBorders>
              <w:top w:val="nil"/>
              <w:left w:val="nil"/>
              <w:bottom w:val="nil"/>
              <w:right w:val="single" w:sz="4" w:space="0" w:color="auto"/>
            </w:tcBorders>
            <w:vAlign w:val="center"/>
          </w:tcPr>
          <w:p w14:paraId="44A6FE08" w14:textId="77777777" w:rsidR="001C32B8" w:rsidRPr="00EC50B1" w:rsidRDefault="001C32B8">
            <w:pPr>
              <w:rPr>
                <w:rFonts w:ascii="Arial" w:hAnsi="Arial" w:cs="Arial"/>
                <w:color w:val="548DD4" w:themeColor="text2" w:themeTint="99"/>
                <w:szCs w:val="24"/>
              </w:rPr>
            </w:pPr>
          </w:p>
        </w:tc>
        <w:tc>
          <w:tcPr>
            <w:tcW w:w="4410" w:type="dxa"/>
            <w:tcBorders>
              <w:top w:val="single" w:sz="4" w:space="0" w:color="auto"/>
              <w:left w:val="single" w:sz="4" w:space="0" w:color="auto"/>
              <w:bottom w:val="single" w:sz="4" w:space="0" w:color="auto"/>
              <w:right w:val="single" w:sz="4" w:space="0" w:color="auto"/>
            </w:tcBorders>
            <w:vAlign w:val="center"/>
          </w:tcPr>
          <w:p w14:paraId="556C403D" w14:textId="77777777" w:rsidR="001C32B8" w:rsidRPr="00EC50B1" w:rsidRDefault="001C32B8">
            <w:pPr>
              <w:rPr>
                <w:rFonts w:ascii="Arial" w:hAnsi="Arial" w:cs="Arial"/>
                <w:color w:val="548DD4" w:themeColor="text2" w:themeTint="99"/>
                <w:szCs w:val="24"/>
              </w:rPr>
            </w:pPr>
          </w:p>
        </w:tc>
      </w:tr>
      <w:tr w:rsidR="001C32B8" w:rsidRPr="00666916" w14:paraId="1CA5D072" w14:textId="77777777" w:rsidTr="32E5C7C6">
        <w:trPr>
          <w:cantSplit/>
          <w:trHeight w:val="331"/>
        </w:trPr>
        <w:tc>
          <w:tcPr>
            <w:tcW w:w="4590" w:type="dxa"/>
            <w:gridSpan w:val="2"/>
            <w:shd w:val="clear" w:color="auto" w:fill="0071AC"/>
            <w:vAlign w:val="center"/>
            <w:hideMark/>
          </w:tcPr>
          <w:p w14:paraId="60BF88B3" w14:textId="77777777" w:rsidR="001C32B8" w:rsidRPr="00EC50B1" w:rsidRDefault="001C32B8">
            <w:pPr>
              <w:rPr>
                <w:rFonts w:ascii="Arial" w:hAnsi="Arial" w:cs="Arial"/>
                <w:b/>
                <w:color w:val="FFFFFF" w:themeColor="background1"/>
                <w:szCs w:val="24"/>
              </w:rPr>
            </w:pPr>
            <w:r w:rsidRPr="00EC50B1">
              <w:rPr>
                <w:rFonts w:ascii="Arial" w:hAnsi="Arial" w:cs="Arial"/>
                <w:b/>
                <w:color w:val="FFFFFF" w:themeColor="background1"/>
                <w:szCs w:val="24"/>
              </w:rPr>
              <w:t>E. Other</w:t>
            </w:r>
          </w:p>
        </w:tc>
        <w:tc>
          <w:tcPr>
            <w:tcW w:w="270" w:type="dxa"/>
          </w:tcPr>
          <w:p w14:paraId="2EEC2E0B" w14:textId="77777777" w:rsidR="001C32B8" w:rsidRPr="00EC50B1" w:rsidRDefault="001C32B8">
            <w:pPr>
              <w:rPr>
                <w:rFonts w:ascii="Arial" w:eastAsia="MS Gothic" w:hAnsi="Arial" w:cs="Arial"/>
                <w:b/>
                <w:color w:val="548DD4" w:themeColor="text2" w:themeTint="99"/>
                <w:szCs w:val="24"/>
              </w:rPr>
            </w:pPr>
          </w:p>
        </w:tc>
        <w:tc>
          <w:tcPr>
            <w:tcW w:w="4410" w:type="dxa"/>
            <w:tcBorders>
              <w:top w:val="single" w:sz="4" w:space="0" w:color="auto"/>
              <w:left w:val="nil"/>
              <w:bottom w:val="nil"/>
              <w:right w:val="nil"/>
            </w:tcBorders>
            <w:vAlign w:val="center"/>
          </w:tcPr>
          <w:p w14:paraId="35AF2EDE" w14:textId="77777777" w:rsidR="001C32B8" w:rsidRPr="00EC50B1" w:rsidRDefault="001C32B8">
            <w:pPr>
              <w:rPr>
                <w:rFonts w:ascii="Arial" w:eastAsia="MS Gothic" w:hAnsi="Arial" w:cs="Arial"/>
                <w:b/>
                <w:color w:val="548DD4" w:themeColor="text2" w:themeTint="99"/>
                <w:szCs w:val="24"/>
              </w:rPr>
            </w:pPr>
          </w:p>
        </w:tc>
      </w:tr>
      <w:tr w:rsidR="001C32B8" w:rsidRPr="00666916" w14:paraId="057D2BE8" w14:textId="77777777" w:rsidTr="32E5C7C6">
        <w:trPr>
          <w:cantSplit/>
          <w:trHeight w:val="331"/>
        </w:trPr>
        <w:tc>
          <w:tcPr>
            <w:tcW w:w="522" w:type="dxa"/>
            <w:hideMark/>
          </w:tcPr>
          <w:p w14:paraId="5E405FEF" w14:textId="53F41A80" w:rsidR="001C32B8" w:rsidRPr="00EC50B1" w:rsidRDefault="00E15D9C">
            <w:pPr>
              <w:rPr>
                <w:rFonts w:ascii="Arial" w:hAnsi="Arial" w:cs="Arial"/>
                <w:i/>
                <w:color w:val="0071AC"/>
                <w:sz w:val="18"/>
                <w:szCs w:val="24"/>
              </w:rPr>
            </w:pPr>
            <w:r>
              <w:rPr>
                <w:rFonts w:ascii="Arial" w:hAnsi="Arial" w:cs="Arial"/>
                <w:i/>
                <w:color w:val="0071AC"/>
                <w:sz w:val="18"/>
                <w:szCs w:val="24"/>
              </w:rPr>
              <w:t>12</w:t>
            </w:r>
            <w:r w:rsidR="001C32B8" w:rsidRPr="00EC50B1">
              <w:rPr>
                <w:rFonts w:ascii="Arial" w:hAnsi="Arial" w:cs="Arial"/>
                <w:i/>
                <w:color w:val="0071AC"/>
                <w:sz w:val="18"/>
                <w:szCs w:val="24"/>
              </w:rPr>
              <w:t>.</w:t>
            </w:r>
          </w:p>
        </w:tc>
        <w:tc>
          <w:tcPr>
            <w:tcW w:w="4068" w:type="dxa"/>
            <w:hideMark/>
          </w:tcPr>
          <w:p w14:paraId="66AD3800" w14:textId="367CCD63" w:rsidR="001C32B8" w:rsidRPr="00EC50B1" w:rsidRDefault="001C32B8">
            <w:pPr>
              <w:rPr>
                <w:rFonts w:ascii="Arial" w:hAnsi="Arial" w:cs="Arial"/>
              </w:rPr>
            </w:pPr>
            <w:r w:rsidRPr="00EC50B1">
              <w:rPr>
                <w:rFonts w:ascii="Arial" w:hAnsi="Arial" w:cs="Arial"/>
              </w:rPr>
              <w:t xml:space="preserve">Additional info or special notes for your site on </w:t>
            </w:r>
            <w:r w:rsidR="0067192C" w:rsidRPr="00EC50B1">
              <w:rPr>
                <w:rFonts w:ascii="Arial" w:hAnsi="Arial" w:cs="Arial"/>
              </w:rPr>
              <w:t>Tire Stewardship Organization</w:t>
            </w:r>
            <w:r w:rsidRPr="00EC50B1">
              <w:rPr>
                <w:rFonts w:ascii="Arial" w:hAnsi="Arial" w:cs="Arial"/>
              </w:rPr>
              <w:t>’s site locator</w:t>
            </w:r>
          </w:p>
        </w:tc>
        <w:tc>
          <w:tcPr>
            <w:tcW w:w="270" w:type="dxa"/>
            <w:tcBorders>
              <w:top w:val="nil"/>
              <w:left w:val="nil"/>
              <w:bottom w:val="nil"/>
              <w:right w:val="single" w:sz="4" w:space="0" w:color="auto"/>
            </w:tcBorders>
          </w:tcPr>
          <w:p w14:paraId="1E4A5296" w14:textId="77777777" w:rsidR="001C32B8" w:rsidRPr="00EC50B1" w:rsidRDefault="001C32B8">
            <w:pPr>
              <w:rPr>
                <w:rFonts w:ascii="Arial" w:eastAsia="MS Gothic" w:hAnsi="Arial" w:cs="Arial"/>
                <w:color w:val="548DD4" w:themeColor="text2" w:themeTint="99"/>
              </w:rPr>
            </w:pPr>
          </w:p>
        </w:tc>
        <w:tc>
          <w:tcPr>
            <w:tcW w:w="4410" w:type="dxa"/>
            <w:tcBorders>
              <w:top w:val="single" w:sz="4" w:space="0" w:color="auto"/>
              <w:left w:val="single" w:sz="4" w:space="0" w:color="auto"/>
              <w:bottom w:val="single" w:sz="4" w:space="0" w:color="auto"/>
              <w:right w:val="single" w:sz="4" w:space="0" w:color="auto"/>
            </w:tcBorders>
          </w:tcPr>
          <w:p w14:paraId="244EFE44" w14:textId="77777777" w:rsidR="001C32B8" w:rsidRPr="00EC50B1" w:rsidRDefault="001C32B8">
            <w:pPr>
              <w:rPr>
                <w:rFonts w:ascii="Arial" w:eastAsia="MS Gothic" w:hAnsi="Arial" w:cs="Arial"/>
                <w:color w:val="548DD4" w:themeColor="text2" w:themeTint="99"/>
              </w:rPr>
            </w:pPr>
          </w:p>
        </w:tc>
      </w:tr>
    </w:tbl>
    <w:p w14:paraId="53E4247A" w14:textId="77777777" w:rsidR="001C32B8" w:rsidRPr="00EC50B1" w:rsidRDefault="001C32B8" w:rsidP="001C32B8">
      <w:pPr>
        <w:pStyle w:val="Header"/>
        <w:rPr>
          <w:rFonts w:ascii="Arial" w:hAnsi="Arial" w:cs="Arial"/>
        </w:rPr>
      </w:pPr>
    </w:p>
    <w:p w14:paraId="72583329" w14:textId="77777777" w:rsidR="001C32B8" w:rsidRPr="00EC50B1" w:rsidRDefault="001C32B8" w:rsidP="001C32B8">
      <w:pPr>
        <w:pStyle w:val="Header"/>
        <w:rPr>
          <w:rFonts w:ascii="Arial" w:hAnsi="Arial" w:cs="Arial"/>
        </w:rPr>
      </w:pPr>
      <w:r w:rsidRPr="00EC50B1">
        <w:rPr>
          <w:rFonts w:ascii="Arial" w:hAnsi="Arial" w:cs="Arial"/>
        </w:rPr>
        <w:t>Site ID No. ________ (internal use only)</w:t>
      </w:r>
    </w:p>
    <w:p w14:paraId="0BF3A324" w14:textId="3F7F5C3F" w:rsidR="00262B95" w:rsidRPr="00666916" w:rsidRDefault="00262B95" w:rsidP="00EC50B1">
      <w:pPr>
        <w:pStyle w:val="Heading1"/>
        <w:rPr>
          <w:rFonts w:cs="Arial"/>
          <w:b w:val="0"/>
        </w:rPr>
      </w:pPr>
    </w:p>
    <w:sectPr w:rsidR="00262B95" w:rsidRPr="00666916" w:rsidSect="005C1B47">
      <w:headerReference w:type="default" r:id="rId9"/>
      <w:footerReference w:type="default" r:id="rId10"/>
      <w:pgSz w:w="12240" w:h="15840"/>
      <w:pgMar w:top="1296" w:right="1152" w:bottom="1296" w:left="1152"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C6DA4" w14:textId="77777777" w:rsidR="00C44461" w:rsidRDefault="00C44461" w:rsidP="006C2FFB">
      <w:pPr>
        <w:spacing w:after="0" w:line="240" w:lineRule="auto"/>
      </w:pPr>
      <w:r>
        <w:separator/>
      </w:r>
    </w:p>
  </w:endnote>
  <w:endnote w:type="continuationSeparator" w:id="0">
    <w:p w14:paraId="191BA50E" w14:textId="77777777" w:rsidR="00C44461" w:rsidRDefault="00C44461" w:rsidP="006C2FFB">
      <w:pPr>
        <w:spacing w:after="0" w:line="240" w:lineRule="auto"/>
      </w:pPr>
      <w:r>
        <w:continuationSeparator/>
      </w:r>
    </w:p>
  </w:endnote>
  <w:endnote w:type="continuationNotice" w:id="1">
    <w:p w14:paraId="5CD1692A" w14:textId="77777777" w:rsidR="00C44461" w:rsidRDefault="00C444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JPPJIC+TimesNewRoman">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Frutiger LT Std 55 Roman">
    <w:altName w:val="Calibri"/>
    <w:panose1 w:val="00000000000000000000"/>
    <w:charset w:val="00"/>
    <w:family w:val="swiss"/>
    <w:notTrueType/>
    <w:pitch w:val="default"/>
    <w:sig w:usb0="00000003" w:usb1="00000000" w:usb2="00000000" w:usb3="00000000" w:csb0="00000001"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6728495"/>
      <w:docPartObj>
        <w:docPartGallery w:val="Page Numbers (Bottom of Page)"/>
        <w:docPartUnique/>
      </w:docPartObj>
    </w:sdtPr>
    <w:sdtEndPr>
      <w:rPr>
        <w:rFonts w:ascii="Arial" w:hAnsi="Arial" w:cs="Arial"/>
        <w:noProof/>
      </w:rPr>
    </w:sdtEndPr>
    <w:sdtContent>
      <w:p w14:paraId="2C018F67" w14:textId="0CA9B5AD" w:rsidR="00A53379" w:rsidRPr="00A53379" w:rsidRDefault="00A53379">
        <w:pPr>
          <w:pStyle w:val="Footer"/>
          <w:jc w:val="center"/>
          <w:rPr>
            <w:rFonts w:ascii="Arial" w:hAnsi="Arial" w:cs="Arial"/>
          </w:rPr>
        </w:pPr>
        <w:r w:rsidRPr="00A53379">
          <w:rPr>
            <w:rFonts w:ascii="Arial" w:hAnsi="Arial" w:cs="Arial"/>
          </w:rPr>
          <w:fldChar w:fldCharType="begin"/>
        </w:r>
        <w:r w:rsidRPr="00A53379">
          <w:rPr>
            <w:rFonts w:ascii="Arial" w:hAnsi="Arial" w:cs="Arial"/>
          </w:rPr>
          <w:instrText xml:space="preserve"> PAGE   \* MERGEFORMAT </w:instrText>
        </w:r>
        <w:r w:rsidRPr="00A53379">
          <w:rPr>
            <w:rFonts w:ascii="Arial" w:hAnsi="Arial" w:cs="Arial"/>
          </w:rPr>
          <w:fldChar w:fldCharType="separate"/>
        </w:r>
        <w:r w:rsidRPr="00A53379">
          <w:rPr>
            <w:rFonts w:ascii="Arial" w:hAnsi="Arial" w:cs="Arial"/>
            <w:noProof/>
          </w:rPr>
          <w:t>2</w:t>
        </w:r>
        <w:r w:rsidRPr="00A53379">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AB801" w14:textId="77777777" w:rsidR="00C44461" w:rsidRDefault="00C44461" w:rsidP="006C2FFB">
      <w:pPr>
        <w:spacing w:after="0" w:line="240" w:lineRule="auto"/>
      </w:pPr>
      <w:r>
        <w:separator/>
      </w:r>
    </w:p>
  </w:footnote>
  <w:footnote w:type="continuationSeparator" w:id="0">
    <w:p w14:paraId="09768CC0" w14:textId="77777777" w:rsidR="00C44461" w:rsidRDefault="00C44461" w:rsidP="006C2FFB">
      <w:pPr>
        <w:spacing w:after="0" w:line="240" w:lineRule="auto"/>
      </w:pPr>
      <w:r>
        <w:continuationSeparator/>
      </w:r>
    </w:p>
  </w:footnote>
  <w:footnote w:type="continuationNotice" w:id="1">
    <w:p w14:paraId="08FC7EB4" w14:textId="77777777" w:rsidR="00C44461" w:rsidRDefault="00C444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20478" w14:textId="7C0E9C66" w:rsidR="00F142D2" w:rsidRPr="00F142D2" w:rsidRDefault="00F142D2" w:rsidP="00F142D2">
    <w:pPr>
      <w:pStyle w:val="Header"/>
      <w:jc w:val="right"/>
      <w:rPr>
        <w:b/>
        <w:bCs/>
      </w:rPr>
    </w:pPr>
    <w:r>
      <w:rPr>
        <w:b/>
        <w:bCs/>
      </w:rPr>
      <w:br/>
      <w:t>Draft – Nov. 18,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010B8"/>
    <w:multiLevelType w:val="hybridMultilevel"/>
    <w:tmpl w:val="EE6415CA"/>
    <w:lvl w:ilvl="0" w:tplc="EAD21AE4">
      <w:start w:val="1"/>
      <w:numFmt w:val="decimal"/>
      <w:lvlText w:val="7.%1"/>
      <w:lvlJc w:val="left"/>
      <w:pPr>
        <w:ind w:left="900" w:hanging="360"/>
      </w:pPr>
      <w:rPr>
        <w:rFonts w:hint="default"/>
      </w:rPr>
    </w:lvl>
    <w:lvl w:ilvl="1" w:tplc="3E5489FA">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FB30EB"/>
    <w:multiLevelType w:val="hybridMultilevel"/>
    <w:tmpl w:val="E864CB00"/>
    <w:lvl w:ilvl="0" w:tplc="31F03808">
      <w:start w:val="1"/>
      <w:numFmt w:val="decimal"/>
      <w:lvlText w:val="%1)"/>
      <w:lvlJc w:val="left"/>
      <w:pPr>
        <w:ind w:left="1020" w:hanging="360"/>
      </w:pPr>
    </w:lvl>
    <w:lvl w:ilvl="1" w:tplc="191A7A96">
      <w:start w:val="1"/>
      <w:numFmt w:val="decimal"/>
      <w:lvlText w:val="%2)"/>
      <w:lvlJc w:val="left"/>
      <w:pPr>
        <w:ind w:left="1020" w:hanging="360"/>
      </w:pPr>
    </w:lvl>
    <w:lvl w:ilvl="2" w:tplc="3278A0FC">
      <w:start w:val="1"/>
      <w:numFmt w:val="decimal"/>
      <w:lvlText w:val="%3)"/>
      <w:lvlJc w:val="left"/>
      <w:pPr>
        <w:ind w:left="1020" w:hanging="360"/>
      </w:pPr>
    </w:lvl>
    <w:lvl w:ilvl="3" w:tplc="5F104AF0">
      <w:start w:val="1"/>
      <w:numFmt w:val="decimal"/>
      <w:lvlText w:val="%4)"/>
      <w:lvlJc w:val="left"/>
      <w:pPr>
        <w:ind w:left="1020" w:hanging="360"/>
      </w:pPr>
    </w:lvl>
    <w:lvl w:ilvl="4" w:tplc="4178FEAA">
      <w:start w:val="1"/>
      <w:numFmt w:val="decimal"/>
      <w:lvlText w:val="%5)"/>
      <w:lvlJc w:val="left"/>
      <w:pPr>
        <w:ind w:left="1020" w:hanging="360"/>
      </w:pPr>
    </w:lvl>
    <w:lvl w:ilvl="5" w:tplc="797C0664">
      <w:start w:val="1"/>
      <w:numFmt w:val="decimal"/>
      <w:lvlText w:val="%6)"/>
      <w:lvlJc w:val="left"/>
      <w:pPr>
        <w:ind w:left="1020" w:hanging="360"/>
      </w:pPr>
    </w:lvl>
    <w:lvl w:ilvl="6" w:tplc="840407B6">
      <w:start w:val="1"/>
      <w:numFmt w:val="decimal"/>
      <w:lvlText w:val="%7)"/>
      <w:lvlJc w:val="left"/>
      <w:pPr>
        <w:ind w:left="1020" w:hanging="360"/>
      </w:pPr>
    </w:lvl>
    <w:lvl w:ilvl="7" w:tplc="1DEC5EB8">
      <w:start w:val="1"/>
      <w:numFmt w:val="decimal"/>
      <w:lvlText w:val="%8)"/>
      <w:lvlJc w:val="left"/>
      <w:pPr>
        <w:ind w:left="1020" w:hanging="360"/>
      </w:pPr>
    </w:lvl>
    <w:lvl w:ilvl="8" w:tplc="331899CE">
      <w:start w:val="1"/>
      <w:numFmt w:val="decimal"/>
      <w:lvlText w:val="%9)"/>
      <w:lvlJc w:val="left"/>
      <w:pPr>
        <w:ind w:left="1020" w:hanging="360"/>
      </w:pPr>
    </w:lvl>
  </w:abstractNum>
  <w:abstractNum w:abstractNumId="2" w15:restartNumberingAfterBreak="0">
    <w:nsid w:val="190334F2"/>
    <w:multiLevelType w:val="hybridMultilevel"/>
    <w:tmpl w:val="B812357E"/>
    <w:lvl w:ilvl="0" w:tplc="95F4534A">
      <w:start w:val="1"/>
      <w:numFmt w:val="lowerLetter"/>
      <w:lvlText w:val="%1."/>
      <w:lvlJc w:val="left"/>
      <w:pPr>
        <w:ind w:left="1800" w:hanging="360"/>
      </w:pPr>
    </w:lvl>
    <w:lvl w:ilvl="1" w:tplc="8FC2B35E">
      <w:start w:val="1"/>
      <w:numFmt w:val="lowerLetter"/>
      <w:lvlText w:val="%2."/>
      <w:lvlJc w:val="left"/>
      <w:pPr>
        <w:ind w:left="1800" w:hanging="360"/>
      </w:pPr>
    </w:lvl>
    <w:lvl w:ilvl="2" w:tplc="8D266D8E">
      <w:start w:val="1"/>
      <w:numFmt w:val="lowerLetter"/>
      <w:lvlText w:val="%3."/>
      <w:lvlJc w:val="left"/>
      <w:pPr>
        <w:ind w:left="1800" w:hanging="360"/>
      </w:pPr>
    </w:lvl>
    <w:lvl w:ilvl="3" w:tplc="664284BA">
      <w:start w:val="1"/>
      <w:numFmt w:val="lowerLetter"/>
      <w:lvlText w:val="%4."/>
      <w:lvlJc w:val="left"/>
      <w:pPr>
        <w:ind w:left="1800" w:hanging="360"/>
      </w:pPr>
    </w:lvl>
    <w:lvl w:ilvl="4" w:tplc="7DFE128A">
      <w:start w:val="1"/>
      <w:numFmt w:val="lowerLetter"/>
      <w:lvlText w:val="%5."/>
      <w:lvlJc w:val="left"/>
      <w:pPr>
        <w:ind w:left="1800" w:hanging="360"/>
      </w:pPr>
    </w:lvl>
    <w:lvl w:ilvl="5" w:tplc="BDD8A814">
      <w:start w:val="1"/>
      <w:numFmt w:val="lowerLetter"/>
      <w:lvlText w:val="%6."/>
      <w:lvlJc w:val="left"/>
      <w:pPr>
        <w:ind w:left="1800" w:hanging="360"/>
      </w:pPr>
    </w:lvl>
    <w:lvl w:ilvl="6" w:tplc="8FCE38FA">
      <w:start w:val="1"/>
      <w:numFmt w:val="lowerLetter"/>
      <w:lvlText w:val="%7."/>
      <w:lvlJc w:val="left"/>
      <w:pPr>
        <w:ind w:left="1800" w:hanging="360"/>
      </w:pPr>
    </w:lvl>
    <w:lvl w:ilvl="7" w:tplc="1C7C0186">
      <w:start w:val="1"/>
      <w:numFmt w:val="lowerLetter"/>
      <w:lvlText w:val="%8."/>
      <w:lvlJc w:val="left"/>
      <w:pPr>
        <w:ind w:left="1800" w:hanging="360"/>
      </w:pPr>
    </w:lvl>
    <w:lvl w:ilvl="8" w:tplc="A9E42B16">
      <w:start w:val="1"/>
      <w:numFmt w:val="lowerLetter"/>
      <w:lvlText w:val="%9."/>
      <w:lvlJc w:val="left"/>
      <w:pPr>
        <w:ind w:left="1800" w:hanging="360"/>
      </w:pPr>
    </w:lvl>
  </w:abstractNum>
  <w:abstractNum w:abstractNumId="3" w15:restartNumberingAfterBreak="0">
    <w:nsid w:val="21D80BD0"/>
    <w:multiLevelType w:val="hybridMultilevel"/>
    <w:tmpl w:val="BC5C8D46"/>
    <w:lvl w:ilvl="0" w:tplc="2416DA18">
      <w:start w:val="1"/>
      <w:numFmt w:val="decimal"/>
      <w:lvlText w:val="%1)"/>
      <w:lvlJc w:val="left"/>
      <w:pPr>
        <w:ind w:left="720" w:hanging="360"/>
      </w:pPr>
    </w:lvl>
    <w:lvl w:ilvl="1" w:tplc="7FD0CCFE">
      <w:start w:val="1"/>
      <w:numFmt w:val="decimal"/>
      <w:lvlText w:val="%2)"/>
      <w:lvlJc w:val="left"/>
      <w:pPr>
        <w:ind w:left="720" w:hanging="360"/>
      </w:pPr>
    </w:lvl>
    <w:lvl w:ilvl="2" w:tplc="A0461CDA">
      <w:start w:val="1"/>
      <w:numFmt w:val="decimal"/>
      <w:lvlText w:val="%3)"/>
      <w:lvlJc w:val="left"/>
      <w:pPr>
        <w:ind w:left="720" w:hanging="360"/>
      </w:pPr>
    </w:lvl>
    <w:lvl w:ilvl="3" w:tplc="35C421FA">
      <w:start w:val="1"/>
      <w:numFmt w:val="decimal"/>
      <w:lvlText w:val="%4)"/>
      <w:lvlJc w:val="left"/>
      <w:pPr>
        <w:ind w:left="720" w:hanging="360"/>
      </w:pPr>
    </w:lvl>
    <w:lvl w:ilvl="4" w:tplc="DA3CB552">
      <w:start w:val="1"/>
      <w:numFmt w:val="decimal"/>
      <w:lvlText w:val="%5)"/>
      <w:lvlJc w:val="left"/>
      <w:pPr>
        <w:ind w:left="720" w:hanging="360"/>
      </w:pPr>
    </w:lvl>
    <w:lvl w:ilvl="5" w:tplc="ABFEB0F8">
      <w:start w:val="1"/>
      <w:numFmt w:val="decimal"/>
      <w:lvlText w:val="%6)"/>
      <w:lvlJc w:val="left"/>
      <w:pPr>
        <w:ind w:left="720" w:hanging="360"/>
      </w:pPr>
    </w:lvl>
    <w:lvl w:ilvl="6" w:tplc="9C54EF18">
      <w:start w:val="1"/>
      <w:numFmt w:val="decimal"/>
      <w:lvlText w:val="%7)"/>
      <w:lvlJc w:val="left"/>
      <w:pPr>
        <w:ind w:left="720" w:hanging="360"/>
      </w:pPr>
    </w:lvl>
    <w:lvl w:ilvl="7" w:tplc="1E5AA97A">
      <w:start w:val="1"/>
      <w:numFmt w:val="decimal"/>
      <w:lvlText w:val="%8)"/>
      <w:lvlJc w:val="left"/>
      <w:pPr>
        <w:ind w:left="720" w:hanging="360"/>
      </w:pPr>
    </w:lvl>
    <w:lvl w:ilvl="8" w:tplc="398AB9E0">
      <w:start w:val="1"/>
      <w:numFmt w:val="decimal"/>
      <w:lvlText w:val="%9)"/>
      <w:lvlJc w:val="left"/>
      <w:pPr>
        <w:ind w:left="720" w:hanging="360"/>
      </w:pPr>
    </w:lvl>
  </w:abstractNum>
  <w:abstractNum w:abstractNumId="4" w15:restartNumberingAfterBreak="0">
    <w:nsid w:val="29A43AC4"/>
    <w:multiLevelType w:val="multilevel"/>
    <w:tmpl w:val="FFAAA3BA"/>
    <w:lvl w:ilvl="0">
      <w:start w:val="1"/>
      <w:numFmt w:val="decimal"/>
      <w:pStyle w:val="Article2L1"/>
      <w:lvlText w:val="%1.0"/>
      <w:lvlJc w:val="left"/>
      <w:pPr>
        <w:tabs>
          <w:tab w:val="num" w:pos="450"/>
        </w:tabs>
        <w:ind w:left="90" w:firstLine="0"/>
      </w:pPr>
      <w:rPr>
        <w:rFonts w:hint="default"/>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rticle2L2"/>
      <w:isLgl/>
      <w:lvlText w:val="%1.%2"/>
      <w:lvlJc w:val="left"/>
      <w:pPr>
        <w:tabs>
          <w:tab w:val="num" w:pos="540"/>
        </w:tabs>
        <w:ind w:left="180" w:firstLine="0"/>
      </w:pPr>
      <w:rPr>
        <w:rFonts w:hint="default"/>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Article2L3"/>
      <w:lvlText w:val="(%3)"/>
      <w:lvlJc w:val="left"/>
      <w:pPr>
        <w:tabs>
          <w:tab w:val="num" w:pos="1440"/>
        </w:tabs>
        <w:ind w:left="144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Article2L4"/>
      <w:lvlText w:val="(%4)"/>
      <w:lvlJc w:val="right"/>
      <w:pPr>
        <w:tabs>
          <w:tab w:val="num" w:pos="2304"/>
        </w:tabs>
        <w:ind w:left="2304" w:hanging="432"/>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Article2L5"/>
      <w:lvlText w:val="(%5)"/>
      <w:lvlJc w:val="left"/>
      <w:pPr>
        <w:tabs>
          <w:tab w:val="num" w:pos="3024"/>
        </w:tabs>
        <w:ind w:left="3024"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Roman"/>
      <w:pStyle w:val="Article2L6"/>
      <w:lvlText w:val="(%6)"/>
      <w:lvlJc w:val="right"/>
      <w:pPr>
        <w:tabs>
          <w:tab w:val="num" w:pos="3888"/>
        </w:tabs>
        <w:ind w:left="3888" w:hanging="432"/>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2C5C7E80"/>
    <w:multiLevelType w:val="hybridMultilevel"/>
    <w:tmpl w:val="5C72EEF4"/>
    <w:lvl w:ilvl="0" w:tplc="D1183186">
      <w:start w:val="1"/>
      <w:numFmt w:val="decimal"/>
      <w:lvlText w:val="5.%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345A6C"/>
    <w:multiLevelType w:val="hybridMultilevel"/>
    <w:tmpl w:val="4198EADC"/>
    <w:lvl w:ilvl="0" w:tplc="888E4BC6">
      <w:start w:val="1"/>
      <w:numFmt w:val="decimal"/>
      <w:lvlText w:val="8.%1"/>
      <w:lvlJc w:val="left"/>
      <w:pPr>
        <w:ind w:left="720" w:hanging="360"/>
      </w:pPr>
      <w:rPr>
        <w:rFonts w:hint="default"/>
        <w:b w:val="0"/>
        <w:i w:val="0"/>
      </w:rPr>
    </w:lvl>
    <w:lvl w:ilvl="1" w:tplc="8C54FEF8">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896625"/>
    <w:multiLevelType w:val="multilevel"/>
    <w:tmpl w:val="1BFE651E"/>
    <w:lvl w:ilvl="0">
      <w:start w:val="1"/>
      <w:numFmt w:val="decimal"/>
      <w:lvlText w:val="%1"/>
      <w:lvlJc w:val="left"/>
      <w:pPr>
        <w:ind w:left="540" w:hanging="540"/>
      </w:pPr>
      <w:rPr>
        <w:b/>
      </w:rPr>
    </w:lvl>
    <w:lvl w:ilvl="1">
      <w:start w:val="1"/>
      <w:numFmt w:val="decimal"/>
      <w:lvlText w:val="%1.%2"/>
      <w:lvlJc w:val="left"/>
      <w:pPr>
        <w:ind w:left="720" w:hanging="540"/>
      </w:pPr>
      <w:rPr>
        <w:b w:val="0"/>
        <w:i w:val="0"/>
        <w:iCs w:val="0"/>
      </w:rPr>
    </w:lvl>
    <w:lvl w:ilvl="2">
      <w:start w:val="1"/>
      <w:numFmt w:val="decimal"/>
      <w:lvlText w:val="%1.%2.%3"/>
      <w:lvlJc w:val="left"/>
      <w:pPr>
        <w:ind w:left="1080" w:hanging="720"/>
      </w:pPr>
      <w:rPr>
        <w:rFonts w:hint="default"/>
        <w:b w:val="0"/>
        <w:bCs/>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8" w15:restartNumberingAfterBreak="0">
    <w:nsid w:val="3A2A215F"/>
    <w:multiLevelType w:val="hybridMultilevel"/>
    <w:tmpl w:val="3D7066BE"/>
    <w:lvl w:ilvl="0" w:tplc="018CB3B8">
      <w:start w:val="1"/>
      <w:numFmt w:val="decimal"/>
      <w:lvlText w:val="11.%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7B32C0"/>
    <w:multiLevelType w:val="hybridMultilevel"/>
    <w:tmpl w:val="38EE7262"/>
    <w:lvl w:ilvl="0" w:tplc="75024B58">
      <w:start w:val="1"/>
      <w:numFmt w:val="decimal"/>
      <w:lvlText w:val="%1)"/>
      <w:lvlJc w:val="left"/>
      <w:pPr>
        <w:ind w:left="1020" w:hanging="360"/>
      </w:pPr>
    </w:lvl>
    <w:lvl w:ilvl="1" w:tplc="0512EEBC">
      <w:start w:val="1"/>
      <w:numFmt w:val="decimal"/>
      <w:lvlText w:val="%2)"/>
      <w:lvlJc w:val="left"/>
      <w:pPr>
        <w:ind w:left="1020" w:hanging="360"/>
      </w:pPr>
    </w:lvl>
    <w:lvl w:ilvl="2" w:tplc="261C6FD8">
      <w:start w:val="1"/>
      <w:numFmt w:val="decimal"/>
      <w:lvlText w:val="%3)"/>
      <w:lvlJc w:val="left"/>
      <w:pPr>
        <w:ind w:left="1020" w:hanging="360"/>
      </w:pPr>
    </w:lvl>
    <w:lvl w:ilvl="3" w:tplc="4BE02C9A">
      <w:start w:val="1"/>
      <w:numFmt w:val="decimal"/>
      <w:lvlText w:val="%4)"/>
      <w:lvlJc w:val="left"/>
      <w:pPr>
        <w:ind w:left="1020" w:hanging="360"/>
      </w:pPr>
    </w:lvl>
    <w:lvl w:ilvl="4" w:tplc="5F1400AE">
      <w:start w:val="1"/>
      <w:numFmt w:val="decimal"/>
      <w:lvlText w:val="%5)"/>
      <w:lvlJc w:val="left"/>
      <w:pPr>
        <w:ind w:left="1020" w:hanging="360"/>
      </w:pPr>
    </w:lvl>
    <w:lvl w:ilvl="5" w:tplc="5E30CD40">
      <w:start w:val="1"/>
      <w:numFmt w:val="decimal"/>
      <w:lvlText w:val="%6)"/>
      <w:lvlJc w:val="left"/>
      <w:pPr>
        <w:ind w:left="1020" w:hanging="360"/>
      </w:pPr>
    </w:lvl>
    <w:lvl w:ilvl="6" w:tplc="B5365652">
      <w:start w:val="1"/>
      <w:numFmt w:val="decimal"/>
      <w:lvlText w:val="%7)"/>
      <w:lvlJc w:val="left"/>
      <w:pPr>
        <w:ind w:left="1020" w:hanging="360"/>
      </w:pPr>
    </w:lvl>
    <w:lvl w:ilvl="7" w:tplc="0AE2C076">
      <w:start w:val="1"/>
      <w:numFmt w:val="decimal"/>
      <w:lvlText w:val="%8)"/>
      <w:lvlJc w:val="left"/>
      <w:pPr>
        <w:ind w:left="1020" w:hanging="360"/>
      </w:pPr>
    </w:lvl>
    <w:lvl w:ilvl="8" w:tplc="0A7A6170">
      <w:start w:val="1"/>
      <w:numFmt w:val="decimal"/>
      <w:lvlText w:val="%9)"/>
      <w:lvlJc w:val="left"/>
      <w:pPr>
        <w:ind w:left="1020" w:hanging="360"/>
      </w:pPr>
    </w:lvl>
  </w:abstractNum>
  <w:abstractNum w:abstractNumId="10" w15:restartNumberingAfterBreak="0">
    <w:nsid w:val="42F04633"/>
    <w:multiLevelType w:val="hybridMultilevel"/>
    <w:tmpl w:val="C5E0D690"/>
    <w:lvl w:ilvl="0" w:tplc="D960DD72">
      <w:start w:val="1"/>
      <w:numFmt w:val="decimal"/>
      <w:lvlText w:val="%1)"/>
      <w:lvlJc w:val="left"/>
      <w:pPr>
        <w:ind w:left="1020" w:hanging="360"/>
      </w:pPr>
    </w:lvl>
    <w:lvl w:ilvl="1" w:tplc="1A1CE274">
      <w:start w:val="1"/>
      <w:numFmt w:val="decimal"/>
      <w:lvlText w:val="%2)"/>
      <w:lvlJc w:val="left"/>
      <w:pPr>
        <w:ind w:left="1020" w:hanging="360"/>
      </w:pPr>
    </w:lvl>
    <w:lvl w:ilvl="2" w:tplc="1E589DB0">
      <w:start w:val="1"/>
      <w:numFmt w:val="decimal"/>
      <w:lvlText w:val="%3)"/>
      <w:lvlJc w:val="left"/>
      <w:pPr>
        <w:ind w:left="1020" w:hanging="360"/>
      </w:pPr>
    </w:lvl>
    <w:lvl w:ilvl="3" w:tplc="DCCE60DA">
      <w:start w:val="1"/>
      <w:numFmt w:val="decimal"/>
      <w:lvlText w:val="%4)"/>
      <w:lvlJc w:val="left"/>
      <w:pPr>
        <w:ind w:left="1020" w:hanging="360"/>
      </w:pPr>
    </w:lvl>
    <w:lvl w:ilvl="4" w:tplc="035E7CBE">
      <w:start w:val="1"/>
      <w:numFmt w:val="decimal"/>
      <w:lvlText w:val="%5)"/>
      <w:lvlJc w:val="left"/>
      <w:pPr>
        <w:ind w:left="1020" w:hanging="360"/>
      </w:pPr>
    </w:lvl>
    <w:lvl w:ilvl="5" w:tplc="0B725E54">
      <w:start w:val="1"/>
      <w:numFmt w:val="decimal"/>
      <w:lvlText w:val="%6)"/>
      <w:lvlJc w:val="left"/>
      <w:pPr>
        <w:ind w:left="1020" w:hanging="360"/>
      </w:pPr>
    </w:lvl>
    <w:lvl w:ilvl="6" w:tplc="2FECE8C6">
      <w:start w:val="1"/>
      <w:numFmt w:val="decimal"/>
      <w:lvlText w:val="%7)"/>
      <w:lvlJc w:val="left"/>
      <w:pPr>
        <w:ind w:left="1020" w:hanging="360"/>
      </w:pPr>
    </w:lvl>
    <w:lvl w:ilvl="7" w:tplc="A64061C6">
      <w:start w:val="1"/>
      <w:numFmt w:val="decimal"/>
      <w:lvlText w:val="%8)"/>
      <w:lvlJc w:val="left"/>
      <w:pPr>
        <w:ind w:left="1020" w:hanging="360"/>
      </w:pPr>
    </w:lvl>
    <w:lvl w:ilvl="8" w:tplc="5E9AC170">
      <w:start w:val="1"/>
      <w:numFmt w:val="decimal"/>
      <w:lvlText w:val="%9)"/>
      <w:lvlJc w:val="left"/>
      <w:pPr>
        <w:ind w:left="1020" w:hanging="360"/>
      </w:pPr>
    </w:lvl>
  </w:abstractNum>
  <w:abstractNum w:abstractNumId="11" w15:restartNumberingAfterBreak="0">
    <w:nsid w:val="487D1EC8"/>
    <w:multiLevelType w:val="hybridMultilevel"/>
    <w:tmpl w:val="4016F240"/>
    <w:lvl w:ilvl="0" w:tplc="A0601DC6">
      <w:start w:val="1"/>
      <w:numFmt w:val="decimal"/>
      <w:lvlText w:val="3.%1"/>
      <w:lvlJc w:val="left"/>
      <w:pPr>
        <w:ind w:left="1980" w:hanging="360"/>
      </w:pPr>
      <w:rPr>
        <w:rFonts w:hint="default"/>
      </w:rPr>
    </w:lvl>
    <w:lvl w:ilvl="1" w:tplc="04090019">
      <w:start w:val="1"/>
      <w:numFmt w:val="lowerLetter"/>
      <w:lvlText w:val="%2."/>
      <w:lvlJc w:val="left"/>
      <w:pPr>
        <w:ind w:left="117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B3159A7"/>
    <w:multiLevelType w:val="hybridMultilevel"/>
    <w:tmpl w:val="5CF830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F8743F7"/>
    <w:multiLevelType w:val="hybridMultilevel"/>
    <w:tmpl w:val="50902664"/>
    <w:lvl w:ilvl="0" w:tplc="872AB6A0">
      <w:start w:val="1"/>
      <w:numFmt w:val="decimal"/>
      <w:lvlText w:val="9.%1"/>
      <w:lvlJc w:val="left"/>
      <w:pPr>
        <w:ind w:left="90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03458D"/>
    <w:multiLevelType w:val="hybridMultilevel"/>
    <w:tmpl w:val="D63C7D92"/>
    <w:lvl w:ilvl="0" w:tplc="E8FA4462">
      <w:start w:val="1"/>
      <w:numFmt w:val="decimal"/>
      <w:lvlText w:val="%1)"/>
      <w:lvlJc w:val="left"/>
      <w:pPr>
        <w:ind w:left="1020" w:hanging="360"/>
      </w:pPr>
    </w:lvl>
    <w:lvl w:ilvl="1" w:tplc="CEF4E504">
      <w:start w:val="1"/>
      <w:numFmt w:val="decimal"/>
      <w:lvlText w:val="%2)"/>
      <w:lvlJc w:val="left"/>
      <w:pPr>
        <w:ind w:left="1020" w:hanging="360"/>
      </w:pPr>
    </w:lvl>
    <w:lvl w:ilvl="2" w:tplc="552A945C">
      <w:start w:val="1"/>
      <w:numFmt w:val="decimal"/>
      <w:lvlText w:val="%3)"/>
      <w:lvlJc w:val="left"/>
      <w:pPr>
        <w:ind w:left="1020" w:hanging="360"/>
      </w:pPr>
    </w:lvl>
    <w:lvl w:ilvl="3" w:tplc="2046990E">
      <w:start w:val="1"/>
      <w:numFmt w:val="decimal"/>
      <w:lvlText w:val="%4)"/>
      <w:lvlJc w:val="left"/>
      <w:pPr>
        <w:ind w:left="1020" w:hanging="360"/>
      </w:pPr>
    </w:lvl>
    <w:lvl w:ilvl="4" w:tplc="50289550">
      <w:start w:val="1"/>
      <w:numFmt w:val="decimal"/>
      <w:lvlText w:val="%5)"/>
      <w:lvlJc w:val="left"/>
      <w:pPr>
        <w:ind w:left="1020" w:hanging="360"/>
      </w:pPr>
    </w:lvl>
    <w:lvl w:ilvl="5" w:tplc="87600C18">
      <w:start w:val="1"/>
      <w:numFmt w:val="decimal"/>
      <w:lvlText w:val="%6)"/>
      <w:lvlJc w:val="left"/>
      <w:pPr>
        <w:ind w:left="1020" w:hanging="360"/>
      </w:pPr>
    </w:lvl>
    <w:lvl w:ilvl="6" w:tplc="3DB83302">
      <w:start w:val="1"/>
      <w:numFmt w:val="decimal"/>
      <w:lvlText w:val="%7)"/>
      <w:lvlJc w:val="left"/>
      <w:pPr>
        <w:ind w:left="1020" w:hanging="360"/>
      </w:pPr>
    </w:lvl>
    <w:lvl w:ilvl="7" w:tplc="37365C1E">
      <w:start w:val="1"/>
      <w:numFmt w:val="decimal"/>
      <w:lvlText w:val="%8)"/>
      <w:lvlJc w:val="left"/>
      <w:pPr>
        <w:ind w:left="1020" w:hanging="360"/>
      </w:pPr>
    </w:lvl>
    <w:lvl w:ilvl="8" w:tplc="807A6394">
      <w:start w:val="1"/>
      <w:numFmt w:val="decimal"/>
      <w:lvlText w:val="%9)"/>
      <w:lvlJc w:val="left"/>
      <w:pPr>
        <w:ind w:left="1020" w:hanging="360"/>
      </w:pPr>
    </w:lvl>
  </w:abstractNum>
  <w:abstractNum w:abstractNumId="15" w15:restartNumberingAfterBreak="0">
    <w:nsid w:val="55816FF2"/>
    <w:multiLevelType w:val="hybridMultilevel"/>
    <w:tmpl w:val="CBBC8C88"/>
    <w:lvl w:ilvl="0" w:tplc="06F4290A">
      <w:start w:val="1"/>
      <w:numFmt w:val="decimal"/>
      <w:lvlText w:val="4.%1"/>
      <w:lvlJc w:val="left"/>
      <w:pPr>
        <w:ind w:left="9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9E0145"/>
    <w:multiLevelType w:val="hybridMultilevel"/>
    <w:tmpl w:val="CC36A96A"/>
    <w:lvl w:ilvl="0" w:tplc="1D92C268">
      <w:start w:val="1"/>
      <w:numFmt w:val="decimal"/>
      <w:lvlText w:val="6.%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351627"/>
    <w:multiLevelType w:val="hybridMultilevel"/>
    <w:tmpl w:val="6E8EAA16"/>
    <w:lvl w:ilvl="0" w:tplc="03066E9A">
      <w:start w:val="1"/>
      <w:numFmt w:val="decimal"/>
      <w:lvlText w:val="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3974E6"/>
    <w:multiLevelType w:val="hybridMultilevel"/>
    <w:tmpl w:val="DCD45D96"/>
    <w:lvl w:ilvl="0" w:tplc="98824372">
      <w:start w:val="1"/>
      <w:numFmt w:val="decimal"/>
      <w:lvlText w:val="%1)"/>
      <w:lvlJc w:val="left"/>
      <w:pPr>
        <w:ind w:left="1020" w:hanging="360"/>
      </w:pPr>
    </w:lvl>
    <w:lvl w:ilvl="1" w:tplc="CE66D352">
      <w:start w:val="1"/>
      <w:numFmt w:val="decimal"/>
      <w:lvlText w:val="%2)"/>
      <w:lvlJc w:val="left"/>
      <w:pPr>
        <w:ind w:left="1020" w:hanging="360"/>
      </w:pPr>
    </w:lvl>
    <w:lvl w:ilvl="2" w:tplc="8F24F178">
      <w:start w:val="1"/>
      <w:numFmt w:val="decimal"/>
      <w:lvlText w:val="%3)"/>
      <w:lvlJc w:val="left"/>
      <w:pPr>
        <w:ind w:left="1020" w:hanging="360"/>
      </w:pPr>
    </w:lvl>
    <w:lvl w:ilvl="3" w:tplc="07686484">
      <w:start w:val="1"/>
      <w:numFmt w:val="decimal"/>
      <w:lvlText w:val="%4)"/>
      <w:lvlJc w:val="left"/>
      <w:pPr>
        <w:ind w:left="1020" w:hanging="360"/>
      </w:pPr>
    </w:lvl>
    <w:lvl w:ilvl="4" w:tplc="75F4B678">
      <w:start w:val="1"/>
      <w:numFmt w:val="decimal"/>
      <w:lvlText w:val="%5)"/>
      <w:lvlJc w:val="left"/>
      <w:pPr>
        <w:ind w:left="1020" w:hanging="360"/>
      </w:pPr>
    </w:lvl>
    <w:lvl w:ilvl="5" w:tplc="B34E4116">
      <w:start w:val="1"/>
      <w:numFmt w:val="decimal"/>
      <w:lvlText w:val="%6)"/>
      <w:lvlJc w:val="left"/>
      <w:pPr>
        <w:ind w:left="1020" w:hanging="360"/>
      </w:pPr>
    </w:lvl>
    <w:lvl w:ilvl="6" w:tplc="78864BD2">
      <w:start w:val="1"/>
      <w:numFmt w:val="decimal"/>
      <w:lvlText w:val="%7)"/>
      <w:lvlJc w:val="left"/>
      <w:pPr>
        <w:ind w:left="1020" w:hanging="360"/>
      </w:pPr>
    </w:lvl>
    <w:lvl w:ilvl="7" w:tplc="0C94F20C">
      <w:start w:val="1"/>
      <w:numFmt w:val="decimal"/>
      <w:lvlText w:val="%8)"/>
      <w:lvlJc w:val="left"/>
      <w:pPr>
        <w:ind w:left="1020" w:hanging="360"/>
      </w:pPr>
    </w:lvl>
    <w:lvl w:ilvl="8" w:tplc="6DC6D22C">
      <w:start w:val="1"/>
      <w:numFmt w:val="decimal"/>
      <w:lvlText w:val="%9)"/>
      <w:lvlJc w:val="left"/>
      <w:pPr>
        <w:ind w:left="1020" w:hanging="360"/>
      </w:pPr>
    </w:lvl>
  </w:abstractNum>
  <w:abstractNum w:abstractNumId="19" w15:restartNumberingAfterBreak="0">
    <w:nsid w:val="60F724C9"/>
    <w:multiLevelType w:val="hybridMultilevel"/>
    <w:tmpl w:val="C5EC786A"/>
    <w:lvl w:ilvl="0" w:tplc="F28EF242">
      <w:start w:val="1"/>
      <w:numFmt w:val="decimal"/>
      <w:lvlText w:val="%1)"/>
      <w:lvlJc w:val="left"/>
      <w:pPr>
        <w:ind w:left="1020" w:hanging="360"/>
      </w:pPr>
    </w:lvl>
    <w:lvl w:ilvl="1" w:tplc="9376C1A6">
      <w:start w:val="1"/>
      <w:numFmt w:val="decimal"/>
      <w:lvlText w:val="%2)"/>
      <w:lvlJc w:val="left"/>
      <w:pPr>
        <w:ind w:left="1020" w:hanging="360"/>
      </w:pPr>
    </w:lvl>
    <w:lvl w:ilvl="2" w:tplc="6EC4E074">
      <w:start w:val="1"/>
      <w:numFmt w:val="decimal"/>
      <w:lvlText w:val="%3)"/>
      <w:lvlJc w:val="left"/>
      <w:pPr>
        <w:ind w:left="1020" w:hanging="360"/>
      </w:pPr>
    </w:lvl>
    <w:lvl w:ilvl="3" w:tplc="7B6A2A80">
      <w:start w:val="1"/>
      <w:numFmt w:val="decimal"/>
      <w:lvlText w:val="%4)"/>
      <w:lvlJc w:val="left"/>
      <w:pPr>
        <w:ind w:left="1020" w:hanging="360"/>
      </w:pPr>
    </w:lvl>
    <w:lvl w:ilvl="4" w:tplc="E41CB584">
      <w:start w:val="1"/>
      <w:numFmt w:val="decimal"/>
      <w:lvlText w:val="%5)"/>
      <w:lvlJc w:val="left"/>
      <w:pPr>
        <w:ind w:left="1020" w:hanging="360"/>
      </w:pPr>
    </w:lvl>
    <w:lvl w:ilvl="5" w:tplc="F88816FC">
      <w:start w:val="1"/>
      <w:numFmt w:val="decimal"/>
      <w:lvlText w:val="%6)"/>
      <w:lvlJc w:val="left"/>
      <w:pPr>
        <w:ind w:left="1020" w:hanging="360"/>
      </w:pPr>
    </w:lvl>
    <w:lvl w:ilvl="6" w:tplc="1560878A">
      <w:start w:val="1"/>
      <w:numFmt w:val="decimal"/>
      <w:lvlText w:val="%7)"/>
      <w:lvlJc w:val="left"/>
      <w:pPr>
        <w:ind w:left="1020" w:hanging="360"/>
      </w:pPr>
    </w:lvl>
    <w:lvl w:ilvl="7" w:tplc="5EEABD32">
      <w:start w:val="1"/>
      <w:numFmt w:val="decimal"/>
      <w:lvlText w:val="%8)"/>
      <w:lvlJc w:val="left"/>
      <w:pPr>
        <w:ind w:left="1020" w:hanging="360"/>
      </w:pPr>
    </w:lvl>
    <w:lvl w:ilvl="8" w:tplc="CD20DDF4">
      <w:start w:val="1"/>
      <w:numFmt w:val="decimal"/>
      <w:lvlText w:val="%9)"/>
      <w:lvlJc w:val="left"/>
      <w:pPr>
        <w:ind w:left="1020" w:hanging="360"/>
      </w:pPr>
    </w:lvl>
  </w:abstractNum>
  <w:abstractNum w:abstractNumId="20" w15:restartNumberingAfterBreak="0">
    <w:nsid w:val="616B0DF1"/>
    <w:multiLevelType w:val="hybridMultilevel"/>
    <w:tmpl w:val="218EA036"/>
    <w:lvl w:ilvl="0" w:tplc="C21C2614">
      <w:start w:val="1"/>
      <w:numFmt w:val="decimal"/>
      <w:lvlText w:val="%1)"/>
      <w:lvlJc w:val="left"/>
      <w:pPr>
        <w:ind w:left="1020" w:hanging="360"/>
      </w:pPr>
    </w:lvl>
    <w:lvl w:ilvl="1" w:tplc="5A862BE0">
      <w:start w:val="1"/>
      <w:numFmt w:val="decimal"/>
      <w:lvlText w:val="%2)"/>
      <w:lvlJc w:val="left"/>
      <w:pPr>
        <w:ind w:left="1020" w:hanging="360"/>
      </w:pPr>
    </w:lvl>
    <w:lvl w:ilvl="2" w:tplc="814CDD18">
      <w:start w:val="1"/>
      <w:numFmt w:val="decimal"/>
      <w:lvlText w:val="%3)"/>
      <w:lvlJc w:val="left"/>
      <w:pPr>
        <w:ind w:left="1020" w:hanging="360"/>
      </w:pPr>
    </w:lvl>
    <w:lvl w:ilvl="3" w:tplc="9B988DE6">
      <w:start w:val="1"/>
      <w:numFmt w:val="decimal"/>
      <w:lvlText w:val="%4)"/>
      <w:lvlJc w:val="left"/>
      <w:pPr>
        <w:ind w:left="1020" w:hanging="360"/>
      </w:pPr>
    </w:lvl>
    <w:lvl w:ilvl="4" w:tplc="48762C44">
      <w:start w:val="1"/>
      <w:numFmt w:val="decimal"/>
      <w:lvlText w:val="%5)"/>
      <w:lvlJc w:val="left"/>
      <w:pPr>
        <w:ind w:left="1020" w:hanging="360"/>
      </w:pPr>
    </w:lvl>
    <w:lvl w:ilvl="5" w:tplc="A00EA0E0">
      <w:start w:val="1"/>
      <w:numFmt w:val="decimal"/>
      <w:lvlText w:val="%6)"/>
      <w:lvlJc w:val="left"/>
      <w:pPr>
        <w:ind w:left="1020" w:hanging="360"/>
      </w:pPr>
    </w:lvl>
    <w:lvl w:ilvl="6" w:tplc="39503068">
      <w:start w:val="1"/>
      <w:numFmt w:val="decimal"/>
      <w:lvlText w:val="%7)"/>
      <w:lvlJc w:val="left"/>
      <w:pPr>
        <w:ind w:left="1020" w:hanging="360"/>
      </w:pPr>
    </w:lvl>
    <w:lvl w:ilvl="7" w:tplc="53CC3F78">
      <w:start w:val="1"/>
      <w:numFmt w:val="decimal"/>
      <w:lvlText w:val="%8)"/>
      <w:lvlJc w:val="left"/>
      <w:pPr>
        <w:ind w:left="1020" w:hanging="360"/>
      </w:pPr>
    </w:lvl>
    <w:lvl w:ilvl="8" w:tplc="34341ED8">
      <w:start w:val="1"/>
      <w:numFmt w:val="decimal"/>
      <w:lvlText w:val="%9)"/>
      <w:lvlJc w:val="left"/>
      <w:pPr>
        <w:ind w:left="1020" w:hanging="360"/>
      </w:pPr>
    </w:lvl>
  </w:abstractNum>
  <w:abstractNum w:abstractNumId="21" w15:restartNumberingAfterBreak="0">
    <w:nsid w:val="64B843D6"/>
    <w:multiLevelType w:val="hybridMultilevel"/>
    <w:tmpl w:val="3CDAF162"/>
    <w:lvl w:ilvl="0" w:tplc="022C8EB4">
      <w:start w:val="1"/>
      <w:numFmt w:val="lowerLetter"/>
      <w:lvlText w:val="%1."/>
      <w:lvlJc w:val="left"/>
      <w:pPr>
        <w:ind w:left="1800" w:hanging="360"/>
      </w:pPr>
    </w:lvl>
    <w:lvl w:ilvl="1" w:tplc="F8321D24">
      <w:start w:val="1"/>
      <w:numFmt w:val="lowerLetter"/>
      <w:lvlText w:val="%2."/>
      <w:lvlJc w:val="left"/>
      <w:pPr>
        <w:ind w:left="1800" w:hanging="360"/>
      </w:pPr>
    </w:lvl>
    <w:lvl w:ilvl="2" w:tplc="37A401D4">
      <w:start w:val="1"/>
      <w:numFmt w:val="lowerLetter"/>
      <w:lvlText w:val="%3."/>
      <w:lvlJc w:val="left"/>
      <w:pPr>
        <w:ind w:left="1800" w:hanging="360"/>
      </w:pPr>
    </w:lvl>
    <w:lvl w:ilvl="3" w:tplc="942C06CE">
      <w:start w:val="1"/>
      <w:numFmt w:val="lowerLetter"/>
      <w:lvlText w:val="%4."/>
      <w:lvlJc w:val="left"/>
      <w:pPr>
        <w:ind w:left="1800" w:hanging="360"/>
      </w:pPr>
    </w:lvl>
    <w:lvl w:ilvl="4" w:tplc="908247B8">
      <w:start w:val="1"/>
      <w:numFmt w:val="lowerLetter"/>
      <w:lvlText w:val="%5."/>
      <w:lvlJc w:val="left"/>
      <w:pPr>
        <w:ind w:left="1800" w:hanging="360"/>
      </w:pPr>
    </w:lvl>
    <w:lvl w:ilvl="5" w:tplc="E06AD2BA">
      <w:start w:val="1"/>
      <w:numFmt w:val="lowerLetter"/>
      <w:lvlText w:val="%6."/>
      <w:lvlJc w:val="left"/>
      <w:pPr>
        <w:ind w:left="1800" w:hanging="360"/>
      </w:pPr>
    </w:lvl>
    <w:lvl w:ilvl="6" w:tplc="DFA8E306">
      <w:start w:val="1"/>
      <w:numFmt w:val="lowerLetter"/>
      <w:lvlText w:val="%7."/>
      <w:lvlJc w:val="left"/>
      <w:pPr>
        <w:ind w:left="1800" w:hanging="360"/>
      </w:pPr>
    </w:lvl>
    <w:lvl w:ilvl="7" w:tplc="F6DCD7B6">
      <w:start w:val="1"/>
      <w:numFmt w:val="lowerLetter"/>
      <w:lvlText w:val="%8."/>
      <w:lvlJc w:val="left"/>
      <w:pPr>
        <w:ind w:left="1800" w:hanging="360"/>
      </w:pPr>
    </w:lvl>
    <w:lvl w:ilvl="8" w:tplc="DA466508">
      <w:start w:val="1"/>
      <w:numFmt w:val="lowerLetter"/>
      <w:lvlText w:val="%9."/>
      <w:lvlJc w:val="left"/>
      <w:pPr>
        <w:ind w:left="1800" w:hanging="360"/>
      </w:pPr>
    </w:lvl>
  </w:abstractNum>
  <w:abstractNum w:abstractNumId="22" w15:restartNumberingAfterBreak="0">
    <w:nsid w:val="66062FEE"/>
    <w:multiLevelType w:val="multilevel"/>
    <w:tmpl w:val="FCE8DEDC"/>
    <w:styleLink w:val="CurrentList1"/>
    <w:lvl w:ilvl="0">
      <w:start w:val="1"/>
      <w:numFmt w:val="decimal"/>
      <w:lvlText w:val="7.%1"/>
      <w:lvlJc w:val="left"/>
      <w:pPr>
        <w:ind w:left="90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A940520"/>
    <w:multiLevelType w:val="hybridMultilevel"/>
    <w:tmpl w:val="9FCA923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BBE167D"/>
    <w:multiLevelType w:val="hybridMultilevel"/>
    <w:tmpl w:val="EC76FE92"/>
    <w:lvl w:ilvl="0" w:tplc="E5825700">
      <w:start w:val="1"/>
      <w:numFmt w:val="decimal"/>
      <w:lvlText w:val="%1)"/>
      <w:lvlJc w:val="left"/>
      <w:pPr>
        <w:ind w:left="1020" w:hanging="360"/>
      </w:pPr>
    </w:lvl>
    <w:lvl w:ilvl="1" w:tplc="09E4E4F4">
      <w:start w:val="1"/>
      <w:numFmt w:val="decimal"/>
      <w:lvlText w:val="%2)"/>
      <w:lvlJc w:val="left"/>
      <w:pPr>
        <w:ind w:left="1020" w:hanging="360"/>
      </w:pPr>
    </w:lvl>
    <w:lvl w:ilvl="2" w:tplc="E27AE6A8">
      <w:start w:val="1"/>
      <w:numFmt w:val="decimal"/>
      <w:lvlText w:val="%3)"/>
      <w:lvlJc w:val="left"/>
      <w:pPr>
        <w:ind w:left="1020" w:hanging="360"/>
      </w:pPr>
    </w:lvl>
    <w:lvl w:ilvl="3" w:tplc="654A54E6">
      <w:start w:val="1"/>
      <w:numFmt w:val="decimal"/>
      <w:lvlText w:val="%4)"/>
      <w:lvlJc w:val="left"/>
      <w:pPr>
        <w:ind w:left="1020" w:hanging="360"/>
      </w:pPr>
    </w:lvl>
    <w:lvl w:ilvl="4" w:tplc="961E786C">
      <w:start w:val="1"/>
      <w:numFmt w:val="decimal"/>
      <w:lvlText w:val="%5)"/>
      <w:lvlJc w:val="left"/>
      <w:pPr>
        <w:ind w:left="1020" w:hanging="360"/>
      </w:pPr>
    </w:lvl>
    <w:lvl w:ilvl="5" w:tplc="65143994">
      <w:start w:val="1"/>
      <w:numFmt w:val="decimal"/>
      <w:lvlText w:val="%6)"/>
      <w:lvlJc w:val="left"/>
      <w:pPr>
        <w:ind w:left="1020" w:hanging="360"/>
      </w:pPr>
    </w:lvl>
    <w:lvl w:ilvl="6" w:tplc="5BEC04E6">
      <w:start w:val="1"/>
      <w:numFmt w:val="decimal"/>
      <w:lvlText w:val="%7)"/>
      <w:lvlJc w:val="left"/>
      <w:pPr>
        <w:ind w:left="1020" w:hanging="360"/>
      </w:pPr>
    </w:lvl>
    <w:lvl w:ilvl="7" w:tplc="4CEE9ECA">
      <w:start w:val="1"/>
      <w:numFmt w:val="decimal"/>
      <w:lvlText w:val="%8)"/>
      <w:lvlJc w:val="left"/>
      <w:pPr>
        <w:ind w:left="1020" w:hanging="360"/>
      </w:pPr>
    </w:lvl>
    <w:lvl w:ilvl="8" w:tplc="15A4798E">
      <w:start w:val="1"/>
      <w:numFmt w:val="decimal"/>
      <w:lvlText w:val="%9)"/>
      <w:lvlJc w:val="left"/>
      <w:pPr>
        <w:ind w:left="1020" w:hanging="360"/>
      </w:pPr>
    </w:lvl>
  </w:abstractNum>
  <w:abstractNum w:abstractNumId="25" w15:restartNumberingAfterBreak="0">
    <w:nsid w:val="71632F4B"/>
    <w:multiLevelType w:val="hybridMultilevel"/>
    <w:tmpl w:val="3488BA56"/>
    <w:lvl w:ilvl="0" w:tplc="FE546C1E">
      <w:start w:val="1"/>
      <w:numFmt w:val="decimal"/>
      <w:lvlText w:val="%1)"/>
      <w:lvlJc w:val="left"/>
      <w:pPr>
        <w:ind w:left="1020" w:hanging="360"/>
      </w:pPr>
    </w:lvl>
    <w:lvl w:ilvl="1" w:tplc="43A43D9A">
      <w:start w:val="1"/>
      <w:numFmt w:val="decimal"/>
      <w:lvlText w:val="%2)"/>
      <w:lvlJc w:val="left"/>
      <w:pPr>
        <w:ind w:left="1020" w:hanging="360"/>
      </w:pPr>
    </w:lvl>
    <w:lvl w:ilvl="2" w:tplc="B6D6DEE8">
      <w:start w:val="1"/>
      <w:numFmt w:val="decimal"/>
      <w:lvlText w:val="%3)"/>
      <w:lvlJc w:val="left"/>
      <w:pPr>
        <w:ind w:left="1020" w:hanging="360"/>
      </w:pPr>
    </w:lvl>
    <w:lvl w:ilvl="3" w:tplc="211EDD9A">
      <w:start w:val="1"/>
      <w:numFmt w:val="decimal"/>
      <w:lvlText w:val="%4)"/>
      <w:lvlJc w:val="left"/>
      <w:pPr>
        <w:ind w:left="1020" w:hanging="360"/>
      </w:pPr>
    </w:lvl>
    <w:lvl w:ilvl="4" w:tplc="140A1AD0">
      <w:start w:val="1"/>
      <w:numFmt w:val="decimal"/>
      <w:lvlText w:val="%5)"/>
      <w:lvlJc w:val="left"/>
      <w:pPr>
        <w:ind w:left="1020" w:hanging="360"/>
      </w:pPr>
    </w:lvl>
    <w:lvl w:ilvl="5" w:tplc="26F28B28">
      <w:start w:val="1"/>
      <w:numFmt w:val="decimal"/>
      <w:lvlText w:val="%6)"/>
      <w:lvlJc w:val="left"/>
      <w:pPr>
        <w:ind w:left="1020" w:hanging="360"/>
      </w:pPr>
    </w:lvl>
    <w:lvl w:ilvl="6" w:tplc="E2FEB446">
      <w:start w:val="1"/>
      <w:numFmt w:val="decimal"/>
      <w:lvlText w:val="%7)"/>
      <w:lvlJc w:val="left"/>
      <w:pPr>
        <w:ind w:left="1020" w:hanging="360"/>
      </w:pPr>
    </w:lvl>
    <w:lvl w:ilvl="7" w:tplc="6D361E1C">
      <w:start w:val="1"/>
      <w:numFmt w:val="decimal"/>
      <w:lvlText w:val="%8)"/>
      <w:lvlJc w:val="left"/>
      <w:pPr>
        <w:ind w:left="1020" w:hanging="360"/>
      </w:pPr>
    </w:lvl>
    <w:lvl w:ilvl="8" w:tplc="6B204312">
      <w:start w:val="1"/>
      <w:numFmt w:val="decimal"/>
      <w:lvlText w:val="%9)"/>
      <w:lvlJc w:val="left"/>
      <w:pPr>
        <w:ind w:left="1020" w:hanging="360"/>
      </w:pPr>
    </w:lvl>
  </w:abstractNum>
  <w:abstractNum w:abstractNumId="26" w15:restartNumberingAfterBreak="0">
    <w:nsid w:val="79480F3A"/>
    <w:multiLevelType w:val="hybridMultilevel"/>
    <w:tmpl w:val="88F83676"/>
    <w:lvl w:ilvl="0" w:tplc="C37635E0">
      <w:start w:val="1"/>
      <w:numFmt w:val="decimal"/>
      <w:lvlText w:val="%1)"/>
      <w:lvlJc w:val="left"/>
      <w:pPr>
        <w:ind w:left="1020" w:hanging="360"/>
      </w:pPr>
    </w:lvl>
    <w:lvl w:ilvl="1" w:tplc="576C629A">
      <w:start w:val="1"/>
      <w:numFmt w:val="decimal"/>
      <w:lvlText w:val="%2)"/>
      <w:lvlJc w:val="left"/>
      <w:pPr>
        <w:ind w:left="1020" w:hanging="360"/>
      </w:pPr>
    </w:lvl>
    <w:lvl w:ilvl="2" w:tplc="419C5F0A">
      <w:start w:val="1"/>
      <w:numFmt w:val="decimal"/>
      <w:lvlText w:val="%3)"/>
      <w:lvlJc w:val="left"/>
      <w:pPr>
        <w:ind w:left="1020" w:hanging="360"/>
      </w:pPr>
    </w:lvl>
    <w:lvl w:ilvl="3" w:tplc="7B72417A">
      <w:start w:val="1"/>
      <w:numFmt w:val="decimal"/>
      <w:lvlText w:val="%4)"/>
      <w:lvlJc w:val="left"/>
      <w:pPr>
        <w:ind w:left="1020" w:hanging="360"/>
      </w:pPr>
    </w:lvl>
    <w:lvl w:ilvl="4" w:tplc="7ABC1E22">
      <w:start w:val="1"/>
      <w:numFmt w:val="decimal"/>
      <w:lvlText w:val="%5)"/>
      <w:lvlJc w:val="left"/>
      <w:pPr>
        <w:ind w:left="1020" w:hanging="360"/>
      </w:pPr>
    </w:lvl>
    <w:lvl w:ilvl="5" w:tplc="4EA481BA">
      <w:start w:val="1"/>
      <w:numFmt w:val="decimal"/>
      <w:lvlText w:val="%6)"/>
      <w:lvlJc w:val="left"/>
      <w:pPr>
        <w:ind w:left="1020" w:hanging="360"/>
      </w:pPr>
    </w:lvl>
    <w:lvl w:ilvl="6" w:tplc="357C3204">
      <w:start w:val="1"/>
      <w:numFmt w:val="decimal"/>
      <w:lvlText w:val="%7)"/>
      <w:lvlJc w:val="left"/>
      <w:pPr>
        <w:ind w:left="1020" w:hanging="360"/>
      </w:pPr>
    </w:lvl>
    <w:lvl w:ilvl="7" w:tplc="36DAB5BC">
      <w:start w:val="1"/>
      <w:numFmt w:val="decimal"/>
      <w:lvlText w:val="%8)"/>
      <w:lvlJc w:val="left"/>
      <w:pPr>
        <w:ind w:left="1020" w:hanging="360"/>
      </w:pPr>
    </w:lvl>
    <w:lvl w:ilvl="8" w:tplc="5B52C800">
      <w:start w:val="1"/>
      <w:numFmt w:val="decimal"/>
      <w:lvlText w:val="%9)"/>
      <w:lvlJc w:val="left"/>
      <w:pPr>
        <w:ind w:left="1020" w:hanging="360"/>
      </w:pPr>
    </w:lvl>
  </w:abstractNum>
  <w:num w:numId="1" w16cid:durableId="962732955">
    <w:abstractNumId w:val="4"/>
  </w:num>
  <w:num w:numId="2" w16cid:durableId="189415512">
    <w:abstractNumId w:val="7"/>
  </w:num>
  <w:num w:numId="3" w16cid:durableId="625164266">
    <w:abstractNumId w:val="17"/>
  </w:num>
  <w:num w:numId="4" w16cid:durableId="78018156">
    <w:abstractNumId w:val="15"/>
  </w:num>
  <w:num w:numId="5" w16cid:durableId="1080954896">
    <w:abstractNumId w:val="11"/>
  </w:num>
  <w:num w:numId="6" w16cid:durableId="1311834374">
    <w:abstractNumId w:val="5"/>
  </w:num>
  <w:num w:numId="7" w16cid:durableId="1748456513">
    <w:abstractNumId w:val="16"/>
  </w:num>
  <w:num w:numId="8" w16cid:durableId="176430759">
    <w:abstractNumId w:val="0"/>
  </w:num>
  <w:num w:numId="9" w16cid:durableId="1518957921">
    <w:abstractNumId w:val="6"/>
  </w:num>
  <w:num w:numId="10" w16cid:durableId="1305891461">
    <w:abstractNumId w:val="13"/>
  </w:num>
  <w:num w:numId="11" w16cid:durableId="1901400650">
    <w:abstractNumId w:val="8"/>
  </w:num>
  <w:num w:numId="12" w16cid:durableId="1546596832">
    <w:abstractNumId w:val="22"/>
  </w:num>
  <w:num w:numId="13" w16cid:durableId="1918513555">
    <w:abstractNumId w:val="12"/>
  </w:num>
  <w:num w:numId="14" w16cid:durableId="2047635626">
    <w:abstractNumId w:val="4"/>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9280419">
    <w:abstractNumId w:val="4"/>
  </w:num>
  <w:num w:numId="16" w16cid:durableId="826900284">
    <w:abstractNumId w:val="19"/>
  </w:num>
  <w:num w:numId="17" w16cid:durableId="228150846">
    <w:abstractNumId w:val="1"/>
  </w:num>
  <w:num w:numId="18" w16cid:durableId="1453087049">
    <w:abstractNumId w:val="14"/>
  </w:num>
  <w:num w:numId="19" w16cid:durableId="297152714">
    <w:abstractNumId w:val="26"/>
  </w:num>
  <w:num w:numId="20" w16cid:durableId="912277661">
    <w:abstractNumId w:val="18"/>
  </w:num>
  <w:num w:numId="21" w16cid:durableId="865681274">
    <w:abstractNumId w:val="10"/>
  </w:num>
  <w:num w:numId="22" w16cid:durableId="931476333">
    <w:abstractNumId w:val="9"/>
  </w:num>
  <w:num w:numId="23" w16cid:durableId="1004671880">
    <w:abstractNumId w:val="3"/>
  </w:num>
  <w:num w:numId="24" w16cid:durableId="1627084770">
    <w:abstractNumId w:val="24"/>
  </w:num>
  <w:num w:numId="25" w16cid:durableId="1209418423">
    <w:abstractNumId w:val="25"/>
  </w:num>
  <w:num w:numId="26" w16cid:durableId="1669945594">
    <w:abstractNumId w:val="20"/>
  </w:num>
  <w:num w:numId="27" w16cid:durableId="482622253">
    <w:abstractNumId w:val="2"/>
  </w:num>
  <w:num w:numId="28" w16cid:durableId="879166814">
    <w:abstractNumId w:val="21"/>
  </w:num>
  <w:num w:numId="29" w16cid:durableId="379669304">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1C9"/>
    <w:rsid w:val="00001841"/>
    <w:rsid w:val="000027F6"/>
    <w:rsid w:val="000031E0"/>
    <w:rsid w:val="000039AC"/>
    <w:rsid w:val="0000420F"/>
    <w:rsid w:val="0000494E"/>
    <w:rsid w:val="00005A29"/>
    <w:rsid w:val="000079C6"/>
    <w:rsid w:val="00010A0B"/>
    <w:rsid w:val="00011697"/>
    <w:rsid w:val="00011ACF"/>
    <w:rsid w:val="00011EE5"/>
    <w:rsid w:val="000131E7"/>
    <w:rsid w:val="000135C5"/>
    <w:rsid w:val="000137EA"/>
    <w:rsid w:val="00013C3D"/>
    <w:rsid w:val="0001445E"/>
    <w:rsid w:val="00014591"/>
    <w:rsid w:val="00014A4F"/>
    <w:rsid w:val="000151D6"/>
    <w:rsid w:val="000158B5"/>
    <w:rsid w:val="0001685C"/>
    <w:rsid w:val="00021A6D"/>
    <w:rsid w:val="00022D01"/>
    <w:rsid w:val="000238FF"/>
    <w:rsid w:val="0002470C"/>
    <w:rsid w:val="00024C22"/>
    <w:rsid w:val="00025702"/>
    <w:rsid w:val="000271CD"/>
    <w:rsid w:val="0003219C"/>
    <w:rsid w:val="00032717"/>
    <w:rsid w:val="00032B45"/>
    <w:rsid w:val="0003397D"/>
    <w:rsid w:val="000342F8"/>
    <w:rsid w:val="00034F69"/>
    <w:rsid w:val="00036073"/>
    <w:rsid w:val="0003624A"/>
    <w:rsid w:val="00037960"/>
    <w:rsid w:val="000404A9"/>
    <w:rsid w:val="00040849"/>
    <w:rsid w:val="0004097D"/>
    <w:rsid w:val="00040B65"/>
    <w:rsid w:val="00041715"/>
    <w:rsid w:val="000421C9"/>
    <w:rsid w:val="000423DB"/>
    <w:rsid w:val="000427DA"/>
    <w:rsid w:val="000432CB"/>
    <w:rsid w:val="00044549"/>
    <w:rsid w:val="000446BA"/>
    <w:rsid w:val="00044D98"/>
    <w:rsid w:val="00044FC3"/>
    <w:rsid w:val="00044FD2"/>
    <w:rsid w:val="00046277"/>
    <w:rsid w:val="000466EB"/>
    <w:rsid w:val="0004681A"/>
    <w:rsid w:val="0005010A"/>
    <w:rsid w:val="0005156F"/>
    <w:rsid w:val="0005213A"/>
    <w:rsid w:val="00052D2A"/>
    <w:rsid w:val="00053336"/>
    <w:rsid w:val="000533EA"/>
    <w:rsid w:val="00054EA9"/>
    <w:rsid w:val="00055A4C"/>
    <w:rsid w:val="00055D83"/>
    <w:rsid w:val="00056805"/>
    <w:rsid w:val="00056C12"/>
    <w:rsid w:val="00060E6E"/>
    <w:rsid w:val="0006134A"/>
    <w:rsid w:val="0006195C"/>
    <w:rsid w:val="00061AD0"/>
    <w:rsid w:val="000622CE"/>
    <w:rsid w:val="000622CF"/>
    <w:rsid w:val="0006257D"/>
    <w:rsid w:val="00062CED"/>
    <w:rsid w:val="0006399D"/>
    <w:rsid w:val="00064B61"/>
    <w:rsid w:val="0006571D"/>
    <w:rsid w:val="00066D5A"/>
    <w:rsid w:val="00066F08"/>
    <w:rsid w:val="000677E5"/>
    <w:rsid w:val="00067AD1"/>
    <w:rsid w:val="000720BE"/>
    <w:rsid w:val="000721F6"/>
    <w:rsid w:val="0007242A"/>
    <w:rsid w:val="00073483"/>
    <w:rsid w:val="00073942"/>
    <w:rsid w:val="0007504A"/>
    <w:rsid w:val="000755DD"/>
    <w:rsid w:val="00075BC0"/>
    <w:rsid w:val="00076842"/>
    <w:rsid w:val="00077A10"/>
    <w:rsid w:val="0007D2DB"/>
    <w:rsid w:val="000828F8"/>
    <w:rsid w:val="00083278"/>
    <w:rsid w:val="00083396"/>
    <w:rsid w:val="000839E7"/>
    <w:rsid w:val="000840D9"/>
    <w:rsid w:val="00085672"/>
    <w:rsid w:val="00085E9C"/>
    <w:rsid w:val="000861AE"/>
    <w:rsid w:val="00086776"/>
    <w:rsid w:val="000869BD"/>
    <w:rsid w:val="00086EE7"/>
    <w:rsid w:val="0008790A"/>
    <w:rsid w:val="00087D79"/>
    <w:rsid w:val="00090580"/>
    <w:rsid w:val="000905A2"/>
    <w:rsid w:val="00091B1E"/>
    <w:rsid w:val="00091F66"/>
    <w:rsid w:val="00092A31"/>
    <w:rsid w:val="00092B56"/>
    <w:rsid w:val="00093C95"/>
    <w:rsid w:val="0009539A"/>
    <w:rsid w:val="00095455"/>
    <w:rsid w:val="000967A9"/>
    <w:rsid w:val="000969C6"/>
    <w:rsid w:val="00096FC7"/>
    <w:rsid w:val="000A0413"/>
    <w:rsid w:val="000A18E9"/>
    <w:rsid w:val="000A1F27"/>
    <w:rsid w:val="000A38AC"/>
    <w:rsid w:val="000A3D6F"/>
    <w:rsid w:val="000A4224"/>
    <w:rsid w:val="000A563D"/>
    <w:rsid w:val="000A60F5"/>
    <w:rsid w:val="000A61CE"/>
    <w:rsid w:val="000A73BA"/>
    <w:rsid w:val="000B064B"/>
    <w:rsid w:val="000B0D0A"/>
    <w:rsid w:val="000B2DAD"/>
    <w:rsid w:val="000B3308"/>
    <w:rsid w:val="000B3C70"/>
    <w:rsid w:val="000B4331"/>
    <w:rsid w:val="000B4731"/>
    <w:rsid w:val="000B4E68"/>
    <w:rsid w:val="000B595E"/>
    <w:rsid w:val="000B60C2"/>
    <w:rsid w:val="000B6300"/>
    <w:rsid w:val="000B6568"/>
    <w:rsid w:val="000B68AB"/>
    <w:rsid w:val="000C02B9"/>
    <w:rsid w:val="000C0531"/>
    <w:rsid w:val="000C1529"/>
    <w:rsid w:val="000C178B"/>
    <w:rsid w:val="000C1BAD"/>
    <w:rsid w:val="000C1D88"/>
    <w:rsid w:val="000C2322"/>
    <w:rsid w:val="000C2A59"/>
    <w:rsid w:val="000C447B"/>
    <w:rsid w:val="000C623E"/>
    <w:rsid w:val="000C73C9"/>
    <w:rsid w:val="000D242A"/>
    <w:rsid w:val="000D2981"/>
    <w:rsid w:val="000D2C63"/>
    <w:rsid w:val="000D2EA5"/>
    <w:rsid w:val="000D343B"/>
    <w:rsid w:val="000D4476"/>
    <w:rsid w:val="000D525F"/>
    <w:rsid w:val="000D5EE1"/>
    <w:rsid w:val="000D5F02"/>
    <w:rsid w:val="000D63B4"/>
    <w:rsid w:val="000D74B6"/>
    <w:rsid w:val="000D76DE"/>
    <w:rsid w:val="000E118E"/>
    <w:rsid w:val="000E1751"/>
    <w:rsid w:val="000E2A63"/>
    <w:rsid w:val="000E2A68"/>
    <w:rsid w:val="000E439D"/>
    <w:rsid w:val="000E457D"/>
    <w:rsid w:val="000E6E07"/>
    <w:rsid w:val="000E71B1"/>
    <w:rsid w:val="000E7342"/>
    <w:rsid w:val="000E7759"/>
    <w:rsid w:val="000E7BB6"/>
    <w:rsid w:val="000F05A0"/>
    <w:rsid w:val="000F05F1"/>
    <w:rsid w:val="000F100F"/>
    <w:rsid w:val="000F112C"/>
    <w:rsid w:val="000F11C3"/>
    <w:rsid w:val="000F18C0"/>
    <w:rsid w:val="000F1B87"/>
    <w:rsid w:val="000F3A3D"/>
    <w:rsid w:val="000F49A4"/>
    <w:rsid w:val="000F6580"/>
    <w:rsid w:val="000F6F07"/>
    <w:rsid w:val="001041A3"/>
    <w:rsid w:val="001051DD"/>
    <w:rsid w:val="00105CEC"/>
    <w:rsid w:val="00106306"/>
    <w:rsid w:val="00106F98"/>
    <w:rsid w:val="00107D68"/>
    <w:rsid w:val="00107D7B"/>
    <w:rsid w:val="00110157"/>
    <w:rsid w:val="001103D5"/>
    <w:rsid w:val="001114E1"/>
    <w:rsid w:val="00111949"/>
    <w:rsid w:val="00111B15"/>
    <w:rsid w:val="001129CB"/>
    <w:rsid w:val="00112C44"/>
    <w:rsid w:val="00112DD3"/>
    <w:rsid w:val="00113212"/>
    <w:rsid w:val="001134CC"/>
    <w:rsid w:val="00113547"/>
    <w:rsid w:val="00113E52"/>
    <w:rsid w:val="00114B13"/>
    <w:rsid w:val="00114E8E"/>
    <w:rsid w:val="00115BAD"/>
    <w:rsid w:val="0011623F"/>
    <w:rsid w:val="0011722F"/>
    <w:rsid w:val="0011753E"/>
    <w:rsid w:val="00117B23"/>
    <w:rsid w:val="00117BB8"/>
    <w:rsid w:val="001205B7"/>
    <w:rsid w:val="00120A6E"/>
    <w:rsid w:val="001220F7"/>
    <w:rsid w:val="001224AC"/>
    <w:rsid w:val="00124A81"/>
    <w:rsid w:val="00126637"/>
    <w:rsid w:val="001271F9"/>
    <w:rsid w:val="00127B65"/>
    <w:rsid w:val="00130D83"/>
    <w:rsid w:val="00131A88"/>
    <w:rsid w:val="00131C64"/>
    <w:rsid w:val="0013200D"/>
    <w:rsid w:val="001325EE"/>
    <w:rsid w:val="0013300C"/>
    <w:rsid w:val="00135962"/>
    <w:rsid w:val="00135AE3"/>
    <w:rsid w:val="001360FC"/>
    <w:rsid w:val="0013740E"/>
    <w:rsid w:val="0014381C"/>
    <w:rsid w:val="00145027"/>
    <w:rsid w:val="00145575"/>
    <w:rsid w:val="00145F29"/>
    <w:rsid w:val="00146A17"/>
    <w:rsid w:val="00146A5C"/>
    <w:rsid w:val="00147063"/>
    <w:rsid w:val="00147D20"/>
    <w:rsid w:val="00151080"/>
    <w:rsid w:val="00151507"/>
    <w:rsid w:val="00151D05"/>
    <w:rsid w:val="00152151"/>
    <w:rsid w:val="0015243D"/>
    <w:rsid w:val="0015279F"/>
    <w:rsid w:val="0015302F"/>
    <w:rsid w:val="001536AB"/>
    <w:rsid w:val="00153ED9"/>
    <w:rsid w:val="00154736"/>
    <w:rsid w:val="00154D8F"/>
    <w:rsid w:val="00154F65"/>
    <w:rsid w:val="001553A1"/>
    <w:rsid w:val="001556D1"/>
    <w:rsid w:val="00155DEB"/>
    <w:rsid w:val="00156C0E"/>
    <w:rsid w:val="00157188"/>
    <w:rsid w:val="0015786B"/>
    <w:rsid w:val="00160322"/>
    <w:rsid w:val="001604D4"/>
    <w:rsid w:val="0016070F"/>
    <w:rsid w:val="00160AC7"/>
    <w:rsid w:val="001612E7"/>
    <w:rsid w:val="001629FB"/>
    <w:rsid w:val="00162D5D"/>
    <w:rsid w:val="00163691"/>
    <w:rsid w:val="001638EB"/>
    <w:rsid w:val="00163E84"/>
    <w:rsid w:val="00164C60"/>
    <w:rsid w:val="00165856"/>
    <w:rsid w:val="00165B70"/>
    <w:rsid w:val="001666E4"/>
    <w:rsid w:val="001676E7"/>
    <w:rsid w:val="0016780B"/>
    <w:rsid w:val="00167BE7"/>
    <w:rsid w:val="00170D92"/>
    <w:rsid w:val="00170E31"/>
    <w:rsid w:val="00172280"/>
    <w:rsid w:val="00172696"/>
    <w:rsid w:val="00175409"/>
    <w:rsid w:val="0017641F"/>
    <w:rsid w:val="00176970"/>
    <w:rsid w:val="00176E53"/>
    <w:rsid w:val="001779B3"/>
    <w:rsid w:val="00180219"/>
    <w:rsid w:val="00180602"/>
    <w:rsid w:val="00180B19"/>
    <w:rsid w:val="00180E14"/>
    <w:rsid w:val="00181BA5"/>
    <w:rsid w:val="00183F7A"/>
    <w:rsid w:val="00184168"/>
    <w:rsid w:val="0018430A"/>
    <w:rsid w:val="001853AD"/>
    <w:rsid w:val="00185646"/>
    <w:rsid w:val="001856E0"/>
    <w:rsid w:val="00185F52"/>
    <w:rsid w:val="00186AF0"/>
    <w:rsid w:val="00187729"/>
    <w:rsid w:val="001915B2"/>
    <w:rsid w:val="001923CA"/>
    <w:rsid w:val="00193FD8"/>
    <w:rsid w:val="00194567"/>
    <w:rsid w:val="0019546F"/>
    <w:rsid w:val="001954CD"/>
    <w:rsid w:val="001964EE"/>
    <w:rsid w:val="00196C21"/>
    <w:rsid w:val="001A0D22"/>
    <w:rsid w:val="001A0D8C"/>
    <w:rsid w:val="001A1454"/>
    <w:rsid w:val="001A17E2"/>
    <w:rsid w:val="001A1E03"/>
    <w:rsid w:val="001A2563"/>
    <w:rsid w:val="001A25EA"/>
    <w:rsid w:val="001A2C52"/>
    <w:rsid w:val="001A3793"/>
    <w:rsid w:val="001A441E"/>
    <w:rsid w:val="001A44E3"/>
    <w:rsid w:val="001A505F"/>
    <w:rsid w:val="001A5B04"/>
    <w:rsid w:val="001A64EA"/>
    <w:rsid w:val="001A7625"/>
    <w:rsid w:val="001B0509"/>
    <w:rsid w:val="001B05AA"/>
    <w:rsid w:val="001B0F3A"/>
    <w:rsid w:val="001B1059"/>
    <w:rsid w:val="001B1D30"/>
    <w:rsid w:val="001B2752"/>
    <w:rsid w:val="001B2CF7"/>
    <w:rsid w:val="001B352C"/>
    <w:rsid w:val="001B3657"/>
    <w:rsid w:val="001B374A"/>
    <w:rsid w:val="001B3CB1"/>
    <w:rsid w:val="001B3D02"/>
    <w:rsid w:val="001B4456"/>
    <w:rsid w:val="001B52E5"/>
    <w:rsid w:val="001B582B"/>
    <w:rsid w:val="001B5BFA"/>
    <w:rsid w:val="001B6864"/>
    <w:rsid w:val="001B6C27"/>
    <w:rsid w:val="001B7738"/>
    <w:rsid w:val="001B7BEE"/>
    <w:rsid w:val="001B7C48"/>
    <w:rsid w:val="001C0407"/>
    <w:rsid w:val="001C0549"/>
    <w:rsid w:val="001C063E"/>
    <w:rsid w:val="001C1009"/>
    <w:rsid w:val="001C121E"/>
    <w:rsid w:val="001C30F4"/>
    <w:rsid w:val="001C32B8"/>
    <w:rsid w:val="001C4F47"/>
    <w:rsid w:val="001C62AF"/>
    <w:rsid w:val="001C6312"/>
    <w:rsid w:val="001C6595"/>
    <w:rsid w:val="001C6CB0"/>
    <w:rsid w:val="001C71D2"/>
    <w:rsid w:val="001D0FB2"/>
    <w:rsid w:val="001D1721"/>
    <w:rsid w:val="001D1944"/>
    <w:rsid w:val="001D1C50"/>
    <w:rsid w:val="001D23B2"/>
    <w:rsid w:val="001D2A7E"/>
    <w:rsid w:val="001D35F7"/>
    <w:rsid w:val="001D3855"/>
    <w:rsid w:val="001D3A9E"/>
    <w:rsid w:val="001D42C4"/>
    <w:rsid w:val="001D499E"/>
    <w:rsid w:val="001D58F4"/>
    <w:rsid w:val="001D5E8A"/>
    <w:rsid w:val="001D65FA"/>
    <w:rsid w:val="001D70DF"/>
    <w:rsid w:val="001D7BDF"/>
    <w:rsid w:val="001E02A5"/>
    <w:rsid w:val="001E0ED6"/>
    <w:rsid w:val="001E11F0"/>
    <w:rsid w:val="001E165C"/>
    <w:rsid w:val="001E3237"/>
    <w:rsid w:val="001E4D9C"/>
    <w:rsid w:val="001E4F14"/>
    <w:rsid w:val="001E5961"/>
    <w:rsid w:val="001E5BE6"/>
    <w:rsid w:val="001E7B65"/>
    <w:rsid w:val="001F00FF"/>
    <w:rsid w:val="001F05CE"/>
    <w:rsid w:val="001F0F89"/>
    <w:rsid w:val="001F1CF8"/>
    <w:rsid w:val="001F3941"/>
    <w:rsid w:val="001F3DD0"/>
    <w:rsid w:val="001F4BE5"/>
    <w:rsid w:val="001F4C40"/>
    <w:rsid w:val="001F55BB"/>
    <w:rsid w:val="001F5964"/>
    <w:rsid w:val="001F6BAF"/>
    <w:rsid w:val="001F6EA6"/>
    <w:rsid w:val="001F7572"/>
    <w:rsid w:val="001F7EC2"/>
    <w:rsid w:val="00200634"/>
    <w:rsid w:val="002011E5"/>
    <w:rsid w:val="0020165E"/>
    <w:rsid w:val="0020264F"/>
    <w:rsid w:val="002036C3"/>
    <w:rsid w:val="00203B27"/>
    <w:rsid w:val="0020490C"/>
    <w:rsid w:val="00205E3E"/>
    <w:rsid w:val="002070D0"/>
    <w:rsid w:val="00207389"/>
    <w:rsid w:val="002108BE"/>
    <w:rsid w:val="00210EB2"/>
    <w:rsid w:val="002111BC"/>
    <w:rsid w:val="002112E6"/>
    <w:rsid w:val="00211F5D"/>
    <w:rsid w:val="002128ED"/>
    <w:rsid w:val="00213604"/>
    <w:rsid w:val="00213880"/>
    <w:rsid w:val="00214A23"/>
    <w:rsid w:val="00214BD6"/>
    <w:rsid w:val="0021530E"/>
    <w:rsid w:val="0021585E"/>
    <w:rsid w:val="00216240"/>
    <w:rsid w:val="00216416"/>
    <w:rsid w:val="00216463"/>
    <w:rsid w:val="0021700B"/>
    <w:rsid w:val="00217F56"/>
    <w:rsid w:val="0022019F"/>
    <w:rsid w:val="00220EF9"/>
    <w:rsid w:val="00221727"/>
    <w:rsid w:val="00221B81"/>
    <w:rsid w:val="00221CD3"/>
    <w:rsid w:val="00222140"/>
    <w:rsid w:val="0022298B"/>
    <w:rsid w:val="00222FC4"/>
    <w:rsid w:val="00224670"/>
    <w:rsid w:val="00224EA4"/>
    <w:rsid w:val="00225931"/>
    <w:rsid w:val="00225B9B"/>
    <w:rsid w:val="0022606F"/>
    <w:rsid w:val="00226F1E"/>
    <w:rsid w:val="00230819"/>
    <w:rsid w:val="00230F89"/>
    <w:rsid w:val="00231126"/>
    <w:rsid w:val="002311F0"/>
    <w:rsid w:val="00231203"/>
    <w:rsid w:val="0023145E"/>
    <w:rsid w:val="0023185E"/>
    <w:rsid w:val="00231B4D"/>
    <w:rsid w:val="00233427"/>
    <w:rsid w:val="002336BB"/>
    <w:rsid w:val="00234A46"/>
    <w:rsid w:val="00235AB6"/>
    <w:rsid w:val="002363B3"/>
    <w:rsid w:val="00236E82"/>
    <w:rsid w:val="00237118"/>
    <w:rsid w:val="00237524"/>
    <w:rsid w:val="00237683"/>
    <w:rsid w:val="00237691"/>
    <w:rsid w:val="002401AE"/>
    <w:rsid w:val="00240B0C"/>
    <w:rsid w:val="00240B7E"/>
    <w:rsid w:val="002410B9"/>
    <w:rsid w:val="00241270"/>
    <w:rsid w:val="00241334"/>
    <w:rsid w:val="00241F27"/>
    <w:rsid w:val="00242633"/>
    <w:rsid w:val="002426F2"/>
    <w:rsid w:val="00243ADB"/>
    <w:rsid w:val="00244209"/>
    <w:rsid w:val="0024472A"/>
    <w:rsid w:val="0024605E"/>
    <w:rsid w:val="002463A4"/>
    <w:rsid w:val="00246DC6"/>
    <w:rsid w:val="002471F6"/>
    <w:rsid w:val="0025061D"/>
    <w:rsid w:val="002520BF"/>
    <w:rsid w:val="00252C4A"/>
    <w:rsid w:val="0025337F"/>
    <w:rsid w:val="00253F44"/>
    <w:rsid w:val="00254900"/>
    <w:rsid w:val="00254A62"/>
    <w:rsid w:val="0025601A"/>
    <w:rsid w:val="00257C10"/>
    <w:rsid w:val="0026037C"/>
    <w:rsid w:val="00261ED5"/>
    <w:rsid w:val="00262B95"/>
    <w:rsid w:val="00263990"/>
    <w:rsid w:val="00263F2F"/>
    <w:rsid w:val="00264BD7"/>
    <w:rsid w:val="0026669F"/>
    <w:rsid w:val="00266F54"/>
    <w:rsid w:val="002670B7"/>
    <w:rsid w:val="00267A25"/>
    <w:rsid w:val="00267FB3"/>
    <w:rsid w:val="002721C0"/>
    <w:rsid w:val="00272FCB"/>
    <w:rsid w:val="002734BE"/>
    <w:rsid w:val="00275A83"/>
    <w:rsid w:val="00275DD2"/>
    <w:rsid w:val="002760D0"/>
    <w:rsid w:val="00276668"/>
    <w:rsid w:val="00276DD9"/>
    <w:rsid w:val="002808B8"/>
    <w:rsid w:val="00280C9C"/>
    <w:rsid w:val="00281027"/>
    <w:rsid w:val="002814E6"/>
    <w:rsid w:val="00281BA7"/>
    <w:rsid w:val="00282057"/>
    <w:rsid w:val="00282C42"/>
    <w:rsid w:val="00283141"/>
    <w:rsid w:val="002842A8"/>
    <w:rsid w:val="00285508"/>
    <w:rsid w:val="00285517"/>
    <w:rsid w:val="0028556F"/>
    <w:rsid w:val="00285BD2"/>
    <w:rsid w:val="00286066"/>
    <w:rsid w:val="00286DEA"/>
    <w:rsid w:val="0029055B"/>
    <w:rsid w:val="00290601"/>
    <w:rsid w:val="00290AA3"/>
    <w:rsid w:val="00290EDD"/>
    <w:rsid w:val="002912E4"/>
    <w:rsid w:val="0029148E"/>
    <w:rsid w:val="00292272"/>
    <w:rsid w:val="002925A8"/>
    <w:rsid w:val="00293F6C"/>
    <w:rsid w:val="00294378"/>
    <w:rsid w:val="00295E98"/>
    <w:rsid w:val="0029717D"/>
    <w:rsid w:val="002A0830"/>
    <w:rsid w:val="002A0BD0"/>
    <w:rsid w:val="002A1D3A"/>
    <w:rsid w:val="002A1DEC"/>
    <w:rsid w:val="002A2161"/>
    <w:rsid w:val="002A3605"/>
    <w:rsid w:val="002A388E"/>
    <w:rsid w:val="002A5366"/>
    <w:rsid w:val="002A5922"/>
    <w:rsid w:val="002B0170"/>
    <w:rsid w:val="002B040E"/>
    <w:rsid w:val="002B0C09"/>
    <w:rsid w:val="002B1BA1"/>
    <w:rsid w:val="002B1DC2"/>
    <w:rsid w:val="002B1E40"/>
    <w:rsid w:val="002B24F8"/>
    <w:rsid w:val="002B2761"/>
    <w:rsid w:val="002B2C4E"/>
    <w:rsid w:val="002B2F5D"/>
    <w:rsid w:val="002B4710"/>
    <w:rsid w:val="002B4822"/>
    <w:rsid w:val="002B6672"/>
    <w:rsid w:val="002B6DD5"/>
    <w:rsid w:val="002B6EAA"/>
    <w:rsid w:val="002B7027"/>
    <w:rsid w:val="002B74E4"/>
    <w:rsid w:val="002B7557"/>
    <w:rsid w:val="002C11E8"/>
    <w:rsid w:val="002C3D79"/>
    <w:rsid w:val="002C3FB7"/>
    <w:rsid w:val="002C4C93"/>
    <w:rsid w:val="002C4E9A"/>
    <w:rsid w:val="002C5D73"/>
    <w:rsid w:val="002C624B"/>
    <w:rsid w:val="002C71C8"/>
    <w:rsid w:val="002C7701"/>
    <w:rsid w:val="002C7772"/>
    <w:rsid w:val="002C7B3C"/>
    <w:rsid w:val="002C7B6E"/>
    <w:rsid w:val="002D007B"/>
    <w:rsid w:val="002D0574"/>
    <w:rsid w:val="002D0E6D"/>
    <w:rsid w:val="002D0FB6"/>
    <w:rsid w:val="002D1663"/>
    <w:rsid w:val="002D186B"/>
    <w:rsid w:val="002D2285"/>
    <w:rsid w:val="002D2BF1"/>
    <w:rsid w:val="002D4B57"/>
    <w:rsid w:val="002D5A16"/>
    <w:rsid w:val="002D5C2B"/>
    <w:rsid w:val="002D663E"/>
    <w:rsid w:val="002D6FC2"/>
    <w:rsid w:val="002D76EA"/>
    <w:rsid w:val="002D7A75"/>
    <w:rsid w:val="002D7C63"/>
    <w:rsid w:val="002E0757"/>
    <w:rsid w:val="002E17AA"/>
    <w:rsid w:val="002E2612"/>
    <w:rsid w:val="002E27F1"/>
    <w:rsid w:val="002E2C7D"/>
    <w:rsid w:val="002E354D"/>
    <w:rsid w:val="002E35D2"/>
    <w:rsid w:val="002E4D84"/>
    <w:rsid w:val="002E53E2"/>
    <w:rsid w:val="002E643F"/>
    <w:rsid w:val="002E67D8"/>
    <w:rsid w:val="002E6DDD"/>
    <w:rsid w:val="002E6FF9"/>
    <w:rsid w:val="002E7426"/>
    <w:rsid w:val="002E7440"/>
    <w:rsid w:val="002F148D"/>
    <w:rsid w:val="002F272F"/>
    <w:rsid w:val="002F28AA"/>
    <w:rsid w:val="002F34C6"/>
    <w:rsid w:val="002F382C"/>
    <w:rsid w:val="002F4251"/>
    <w:rsid w:val="002F432E"/>
    <w:rsid w:val="002F4791"/>
    <w:rsid w:val="002F4943"/>
    <w:rsid w:val="002F4C96"/>
    <w:rsid w:val="002F4CA2"/>
    <w:rsid w:val="002F4F49"/>
    <w:rsid w:val="002F5891"/>
    <w:rsid w:val="002F5C0F"/>
    <w:rsid w:val="002F6E4B"/>
    <w:rsid w:val="002F6F0B"/>
    <w:rsid w:val="002F7602"/>
    <w:rsid w:val="002F7C63"/>
    <w:rsid w:val="00301B8E"/>
    <w:rsid w:val="00301DE5"/>
    <w:rsid w:val="003026F7"/>
    <w:rsid w:val="0030290F"/>
    <w:rsid w:val="0030349B"/>
    <w:rsid w:val="003034C0"/>
    <w:rsid w:val="00303716"/>
    <w:rsid w:val="00303BA0"/>
    <w:rsid w:val="00304A41"/>
    <w:rsid w:val="00305431"/>
    <w:rsid w:val="00305C85"/>
    <w:rsid w:val="003062BC"/>
    <w:rsid w:val="00307249"/>
    <w:rsid w:val="00307815"/>
    <w:rsid w:val="00313418"/>
    <w:rsid w:val="00313812"/>
    <w:rsid w:val="0031453E"/>
    <w:rsid w:val="00315097"/>
    <w:rsid w:val="00315AD9"/>
    <w:rsid w:val="003164BC"/>
    <w:rsid w:val="003166B0"/>
    <w:rsid w:val="003171BE"/>
    <w:rsid w:val="00317888"/>
    <w:rsid w:val="00317E1A"/>
    <w:rsid w:val="003213E4"/>
    <w:rsid w:val="00322C6B"/>
    <w:rsid w:val="00324B56"/>
    <w:rsid w:val="00324BCA"/>
    <w:rsid w:val="003257A7"/>
    <w:rsid w:val="00325826"/>
    <w:rsid w:val="00325BF0"/>
    <w:rsid w:val="00325F95"/>
    <w:rsid w:val="00326ED9"/>
    <w:rsid w:val="00327825"/>
    <w:rsid w:val="00327C9E"/>
    <w:rsid w:val="003301D6"/>
    <w:rsid w:val="00330435"/>
    <w:rsid w:val="003306D9"/>
    <w:rsid w:val="003313DF"/>
    <w:rsid w:val="00331944"/>
    <w:rsid w:val="0033232C"/>
    <w:rsid w:val="00332E58"/>
    <w:rsid w:val="00333A1E"/>
    <w:rsid w:val="00334460"/>
    <w:rsid w:val="0033478F"/>
    <w:rsid w:val="003353E6"/>
    <w:rsid w:val="00335426"/>
    <w:rsid w:val="0033619C"/>
    <w:rsid w:val="00336526"/>
    <w:rsid w:val="00337A24"/>
    <w:rsid w:val="00337CED"/>
    <w:rsid w:val="00340CF6"/>
    <w:rsid w:val="0034183A"/>
    <w:rsid w:val="00342568"/>
    <w:rsid w:val="003428D9"/>
    <w:rsid w:val="00342FF0"/>
    <w:rsid w:val="003430B7"/>
    <w:rsid w:val="003432A2"/>
    <w:rsid w:val="003437EB"/>
    <w:rsid w:val="0034423B"/>
    <w:rsid w:val="00344FC2"/>
    <w:rsid w:val="00345D00"/>
    <w:rsid w:val="003463A0"/>
    <w:rsid w:val="00346F32"/>
    <w:rsid w:val="00347C15"/>
    <w:rsid w:val="00347EEC"/>
    <w:rsid w:val="003515B9"/>
    <w:rsid w:val="00352390"/>
    <w:rsid w:val="0035276B"/>
    <w:rsid w:val="0035278D"/>
    <w:rsid w:val="00352BEC"/>
    <w:rsid w:val="00352FAD"/>
    <w:rsid w:val="0035383A"/>
    <w:rsid w:val="00353C9A"/>
    <w:rsid w:val="00354587"/>
    <w:rsid w:val="0035464B"/>
    <w:rsid w:val="00355D49"/>
    <w:rsid w:val="00355DF2"/>
    <w:rsid w:val="00357536"/>
    <w:rsid w:val="0036007B"/>
    <w:rsid w:val="0036189A"/>
    <w:rsid w:val="00361E8F"/>
    <w:rsid w:val="00362788"/>
    <w:rsid w:val="0036297F"/>
    <w:rsid w:val="003632A9"/>
    <w:rsid w:val="0036377B"/>
    <w:rsid w:val="00363B6F"/>
    <w:rsid w:val="003647E8"/>
    <w:rsid w:val="00364912"/>
    <w:rsid w:val="003669FF"/>
    <w:rsid w:val="00366C11"/>
    <w:rsid w:val="003677C5"/>
    <w:rsid w:val="003678D1"/>
    <w:rsid w:val="003700C7"/>
    <w:rsid w:val="00370400"/>
    <w:rsid w:val="003717F0"/>
    <w:rsid w:val="00371DFF"/>
    <w:rsid w:val="0037230F"/>
    <w:rsid w:val="00372490"/>
    <w:rsid w:val="003735B5"/>
    <w:rsid w:val="00374973"/>
    <w:rsid w:val="00374A19"/>
    <w:rsid w:val="00374B79"/>
    <w:rsid w:val="00375979"/>
    <w:rsid w:val="00376196"/>
    <w:rsid w:val="00377482"/>
    <w:rsid w:val="00380104"/>
    <w:rsid w:val="0038078D"/>
    <w:rsid w:val="00380941"/>
    <w:rsid w:val="00380EF7"/>
    <w:rsid w:val="00381171"/>
    <w:rsid w:val="003815D3"/>
    <w:rsid w:val="00381ED8"/>
    <w:rsid w:val="00381FC1"/>
    <w:rsid w:val="00382528"/>
    <w:rsid w:val="00382DD5"/>
    <w:rsid w:val="00382FB6"/>
    <w:rsid w:val="0038333E"/>
    <w:rsid w:val="0038378A"/>
    <w:rsid w:val="00383953"/>
    <w:rsid w:val="00384058"/>
    <w:rsid w:val="003854B1"/>
    <w:rsid w:val="003857B5"/>
    <w:rsid w:val="00385C77"/>
    <w:rsid w:val="003861CB"/>
    <w:rsid w:val="00386915"/>
    <w:rsid w:val="0038730E"/>
    <w:rsid w:val="003903F0"/>
    <w:rsid w:val="0039085E"/>
    <w:rsid w:val="003927C1"/>
    <w:rsid w:val="00392AC1"/>
    <w:rsid w:val="00393363"/>
    <w:rsid w:val="00393C05"/>
    <w:rsid w:val="00393D7A"/>
    <w:rsid w:val="00394529"/>
    <w:rsid w:val="003946AA"/>
    <w:rsid w:val="003952DE"/>
    <w:rsid w:val="00395ACA"/>
    <w:rsid w:val="00397216"/>
    <w:rsid w:val="00397235"/>
    <w:rsid w:val="00397E54"/>
    <w:rsid w:val="003A0CFB"/>
    <w:rsid w:val="003A1FF5"/>
    <w:rsid w:val="003A27A2"/>
    <w:rsid w:val="003A2B0A"/>
    <w:rsid w:val="003A2C9B"/>
    <w:rsid w:val="003A32A3"/>
    <w:rsid w:val="003A3542"/>
    <w:rsid w:val="003A3E1F"/>
    <w:rsid w:val="003A3EE4"/>
    <w:rsid w:val="003A5075"/>
    <w:rsid w:val="003A55FB"/>
    <w:rsid w:val="003A5996"/>
    <w:rsid w:val="003A6F76"/>
    <w:rsid w:val="003A7906"/>
    <w:rsid w:val="003B0000"/>
    <w:rsid w:val="003B1948"/>
    <w:rsid w:val="003B27C6"/>
    <w:rsid w:val="003B2A4B"/>
    <w:rsid w:val="003B2B29"/>
    <w:rsid w:val="003B2CFA"/>
    <w:rsid w:val="003B3575"/>
    <w:rsid w:val="003B380A"/>
    <w:rsid w:val="003B3ED7"/>
    <w:rsid w:val="003B5CCB"/>
    <w:rsid w:val="003B7539"/>
    <w:rsid w:val="003B7BEB"/>
    <w:rsid w:val="003C0895"/>
    <w:rsid w:val="003C127B"/>
    <w:rsid w:val="003C191E"/>
    <w:rsid w:val="003C54D0"/>
    <w:rsid w:val="003C5C07"/>
    <w:rsid w:val="003C5C63"/>
    <w:rsid w:val="003CC9DA"/>
    <w:rsid w:val="003D0514"/>
    <w:rsid w:val="003D2545"/>
    <w:rsid w:val="003D2558"/>
    <w:rsid w:val="003D2D0B"/>
    <w:rsid w:val="003D3BF1"/>
    <w:rsid w:val="003D4286"/>
    <w:rsid w:val="003D4B11"/>
    <w:rsid w:val="003D4D54"/>
    <w:rsid w:val="003D4E43"/>
    <w:rsid w:val="003D62F7"/>
    <w:rsid w:val="003D666B"/>
    <w:rsid w:val="003D7AA9"/>
    <w:rsid w:val="003E11F9"/>
    <w:rsid w:val="003E14E6"/>
    <w:rsid w:val="003E16DE"/>
    <w:rsid w:val="003E2060"/>
    <w:rsid w:val="003E2186"/>
    <w:rsid w:val="003E37C8"/>
    <w:rsid w:val="003E44E1"/>
    <w:rsid w:val="003E4846"/>
    <w:rsid w:val="003E4A62"/>
    <w:rsid w:val="003E4B90"/>
    <w:rsid w:val="003E5143"/>
    <w:rsid w:val="003E5B43"/>
    <w:rsid w:val="003E6427"/>
    <w:rsid w:val="003E76F7"/>
    <w:rsid w:val="003E79AB"/>
    <w:rsid w:val="003F0511"/>
    <w:rsid w:val="003F0EFA"/>
    <w:rsid w:val="003F1B2B"/>
    <w:rsid w:val="003F30C4"/>
    <w:rsid w:val="003F4259"/>
    <w:rsid w:val="003F4574"/>
    <w:rsid w:val="003F5253"/>
    <w:rsid w:val="003F592B"/>
    <w:rsid w:val="003F62F6"/>
    <w:rsid w:val="003F7380"/>
    <w:rsid w:val="003F79D2"/>
    <w:rsid w:val="003F7C6E"/>
    <w:rsid w:val="004008F6"/>
    <w:rsid w:val="00400FE1"/>
    <w:rsid w:val="0040144F"/>
    <w:rsid w:val="00401F26"/>
    <w:rsid w:val="004023F9"/>
    <w:rsid w:val="004030BD"/>
    <w:rsid w:val="004030DE"/>
    <w:rsid w:val="00403385"/>
    <w:rsid w:val="004043E2"/>
    <w:rsid w:val="004047C5"/>
    <w:rsid w:val="004047C8"/>
    <w:rsid w:val="00406636"/>
    <w:rsid w:val="00406F9E"/>
    <w:rsid w:val="004073CC"/>
    <w:rsid w:val="00410565"/>
    <w:rsid w:val="004105CF"/>
    <w:rsid w:val="00411050"/>
    <w:rsid w:val="00411B5C"/>
    <w:rsid w:val="00411BAD"/>
    <w:rsid w:val="004122F2"/>
    <w:rsid w:val="00412A06"/>
    <w:rsid w:val="0041315A"/>
    <w:rsid w:val="004135AB"/>
    <w:rsid w:val="00413C7F"/>
    <w:rsid w:val="00413F68"/>
    <w:rsid w:val="0041406A"/>
    <w:rsid w:val="00414770"/>
    <w:rsid w:val="00415921"/>
    <w:rsid w:val="00415C6D"/>
    <w:rsid w:val="0041754D"/>
    <w:rsid w:val="00417FDC"/>
    <w:rsid w:val="004202A7"/>
    <w:rsid w:val="004208A3"/>
    <w:rsid w:val="00420EAF"/>
    <w:rsid w:val="00422558"/>
    <w:rsid w:val="0042285A"/>
    <w:rsid w:val="00422BFB"/>
    <w:rsid w:val="00422DFF"/>
    <w:rsid w:val="00424277"/>
    <w:rsid w:val="004249D2"/>
    <w:rsid w:val="0042525C"/>
    <w:rsid w:val="0042601A"/>
    <w:rsid w:val="00426318"/>
    <w:rsid w:val="00426533"/>
    <w:rsid w:val="00426AD0"/>
    <w:rsid w:val="00426F80"/>
    <w:rsid w:val="00427BA4"/>
    <w:rsid w:val="004349C5"/>
    <w:rsid w:val="00434ED7"/>
    <w:rsid w:val="0043558F"/>
    <w:rsid w:val="004356A2"/>
    <w:rsid w:val="00436AF3"/>
    <w:rsid w:val="00436BD1"/>
    <w:rsid w:val="0044004B"/>
    <w:rsid w:val="004408C9"/>
    <w:rsid w:val="004408CD"/>
    <w:rsid w:val="004413B0"/>
    <w:rsid w:val="00442416"/>
    <w:rsid w:val="00442928"/>
    <w:rsid w:val="00442E55"/>
    <w:rsid w:val="00443086"/>
    <w:rsid w:val="00443826"/>
    <w:rsid w:val="00444091"/>
    <w:rsid w:val="00444F3C"/>
    <w:rsid w:val="00445157"/>
    <w:rsid w:val="0044678D"/>
    <w:rsid w:val="00447009"/>
    <w:rsid w:val="00447437"/>
    <w:rsid w:val="0044780E"/>
    <w:rsid w:val="0045173D"/>
    <w:rsid w:val="004518CB"/>
    <w:rsid w:val="00451F53"/>
    <w:rsid w:val="00452011"/>
    <w:rsid w:val="004522B7"/>
    <w:rsid w:val="004524E5"/>
    <w:rsid w:val="004528A3"/>
    <w:rsid w:val="00453A7C"/>
    <w:rsid w:val="00453BA9"/>
    <w:rsid w:val="00454271"/>
    <w:rsid w:val="004544B3"/>
    <w:rsid w:val="004550EC"/>
    <w:rsid w:val="004556AF"/>
    <w:rsid w:val="004561CD"/>
    <w:rsid w:val="0045706F"/>
    <w:rsid w:val="00457289"/>
    <w:rsid w:val="00460249"/>
    <w:rsid w:val="00461D78"/>
    <w:rsid w:val="004626DE"/>
    <w:rsid w:val="00463451"/>
    <w:rsid w:val="0046346B"/>
    <w:rsid w:val="004637FA"/>
    <w:rsid w:val="00463A2D"/>
    <w:rsid w:val="004642D2"/>
    <w:rsid w:val="0046576E"/>
    <w:rsid w:val="00465B87"/>
    <w:rsid w:val="00466434"/>
    <w:rsid w:val="00467F53"/>
    <w:rsid w:val="004703DB"/>
    <w:rsid w:val="004712DE"/>
    <w:rsid w:val="00471389"/>
    <w:rsid w:val="004727F0"/>
    <w:rsid w:val="00472FF6"/>
    <w:rsid w:val="0047386E"/>
    <w:rsid w:val="00473FEC"/>
    <w:rsid w:val="00473FFB"/>
    <w:rsid w:val="00474988"/>
    <w:rsid w:val="00475406"/>
    <w:rsid w:val="004755C1"/>
    <w:rsid w:val="00475B6D"/>
    <w:rsid w:val="00476163"/>
    <w:rsid w:val="004774DA"/>
    <w:rsid w:val="00477C97"/>
    <w:rsid w:val="00477F9B"/>
    <w:rsid w:val="0048009A"/>
    <w:rsid w:val="00480471"/>
    <w:rsid w:val="00481442"/>
    <w:rsid w:val="004815F0"/>
    <w:rsid w:val="0048169A"/>
    <w:rsid w:val="004832B4"/>
    <w:rsid w:val="004837D0"/>
    <w:rsid w:val="00484275"/>
    <w:rsid w:val="004846E2"/>
    <w:rsid w:val="004865F1"/>
    <w:rsid w:val="00486637"/>
    <w:rsid w:val="0048695F"/>
    <w:rsid w:val="00487115"/>
    <w:rsid w:val="0049015D"/>
    <w:rsid w:val="00492621"/>
    <w:rsid w:val="0049291C"/>
    <w:rsid w:val="00493402"/>
    <w:rsid w:val="004941FE"/>
    <w:rsid w:val="00494F55"/>
    <w:rsid w:val="004952E5"/>
    <w:rsid w:val="00496141"/>
    <w:rsid w:val="004963F0"/>
    <w:rsid w:val="004965A3"/>
    <w:rsid w:val="00496822"/>
    <w:rsid w:val="004A115E"/>
    <w:rsid w:val="004A1533"/>
    <w:rsid w:val="004A17F2"/>
    <w:rsid w:val="004A1E67"/>
    <w:rsid w:val="004A2B71"/>
    <w:rsid w:val="004A2CC3"/>
    <w:rsid w:val="004A2FCE"/>
    <w:rsid w:val="004A2FF3"/>
    <w:rsid w:val="004A3255"/>
    <w:rsid w:val="004A33CC"/>
    <w:rsid w:val="004A3DAA"/>
    <w:rsid w:val="004A3F48"/>
    <w:rsid w:val="004A46E6"/>
    <w:rsid w:val="004A4CF7"/>
    <w:rsid w:val="004A53C3"/>
    <w:rsid w:val="004A58B9"/>
    <w:rsid w:val="004A7863"/>
    <w:rsid w:val="004A7F31"/>
    <w:rsid w:val="004B05E3"/>
    <w:rsid w:val="004B08EE"/>
    <w:rsid w:val="004B1A4B"/>
    <w:rsid w:val="004B211B"/>
    <w:rsid w:val="004B22BB"/>
    <w:rsid w:val="004B2452"/>
    <w:rsid w:val="004B2572"/>
    <w:rsid w:val="004B3086"/>
    <w:rsid w:val="004B35D2"/>
    <w:rsid w:val="004B367B"/>
    <w:rsid w:val="004B410B"/>
    <w:rsid w:val="004B4458"/>
    <w:rsid w:val="004B4538"/>
    <w:rsid w:val="004B53CC"/>
    <w:rsid w:val="004B6991"/>
    <w:rsid w:val="004C05B2"/>
    <w:rsid w:val="004C0DE5"/>
    <w:rsid w:val="004C1AC5"/>
    <w:rsid w:val="004C1BCD"/>
    <w:rsid w:val="004C1D12"/>
    <w:rsid w:val="004C2B9A"/>
    <w:rsid w:val="004C2D70"/>
    <w:rsid w:val="004C5D69"/>
    <w:rsid w:val="004C6D4C"/>
    <w:rsid w:val="004C75E6"/>
    <w:rsid w:val="004C7BDA"/>
    <w:rsid w:val="004D0837"/>
    <w:rsid w:val="004D0FD7"/>
    <w:rsid w:val="004D1514"/>
    <w:rsid w:val="004D2134"/>
    <w:rsid w:val="004D2D9F"/>
    <w:rsid w:val="004D3016"/>
    <w:rsid w:val="004D3FD0"/>
    <w:rsid w:val="004D4140"/>
    <w:rsid w:val="004D48CA"/>
    <w:rsid w:val="004D4961"/>
    <w:rsid w:val="004D4E26"/>
    <w:rsid w:val="004E0D0C"/>
    <w:rsid w:val="004E119A"/>
    <w:rsid w:val="004E21A7"/>
    <w:rsid w:val="004E31CC"/>
    <w:rsid w:val="004E3DC8"/>
    <w:rsid w:val="004E3F4D"/>
    <w:rsid w:val="004E44FD"/>
    <w:rsid w:val="004E4611"/>
    <w:rsid w:val="004E4BE3"/>
    <w:rsid w:val="004E5902"/>
    <w:rsid w:val="004E5C54"/>
    <w:rsid w:val="004E6CA2"/>
    <w:rsid w:val="004E78C3"/>
    <w:rsid w:val="004F01A3"/>
    <w:rsid w:val="004F06CC"/>
    <w:rsid w:val="004F0893"/>
    <w:rsid w:val="004F1525"/>
    <w:rsid w:val="004F1668"/>
    <w:rsid w:val="004F291A"/>
    <w:rsid w:val="004F33AD"/>
    <w:rsid w:val="004F3766"/>
    <w:rsid w:val="004F3C36"/>
    <w:rsid w:val="004F3DDA"/>
    <w:rsid w:val="004F477F"/>
    <w:rsid w:val="004F730B"/>
    <w:rsid w:val="004F7D1F"/>
    <w:rsid w:val="004F7F47"/>
    <w:rsid w:val="005001A4"/>
    <w:rsid w:val="00502516"/>
    <w:rsid w:val="005031F2"/>
    <w:rsid w:val="00503CB4"/>
    <w:rsid w:val="00504055"/>
    <w:rsid w:val="005048AB"/>
    <w:rsid w:val="00504CAB"/>
    <w:rsid w:val="005052F8"/>
    <w:rsid w:val="005061E5"/>
    <w:rsid w:val="0051142D"/>
    <w:rsid w:val="00511468"/>
    <w:rsid w:val="00512895"/>
    <w:rsid w:val="00513422"/>
    <w:rsid w:val="0051342B"/>
    <w:rsid w:val="005138CC"/>
    <w:rsid w:val="00513C37"/>
    <w:rsid w:val="005160A8"/>
    <w:rsid w:val="00516509"/>
    <w:rsid w:val="00516A0B"/>
    <w:rsid w:val="005206B0"/>
    <w:rsid w:val="00520A12"/>
    <w:rsid w:val="00521ECC"/>
    <w:rsid w:val="005226D9"/>
    <w:rsid w:val="0052273F"/>
    <w:rsid w:val="00522CE8"/>
    <w:rsid w:val="00523441"/>
    <w:rsid w:val="00523B69"/>
    <w:rsid w:val="00525C89"/>
    <w:rsid w:val="00526551"/>
    <w:rsid w:val="0052720B"/>
    <w:rsid w:val="00531355"/>
    <w:rsid w:val="00531B41"/>
    <w:rsid w:val="00532148"/>
    <w:rsid w:val="0053276C"/>
    <w:rsid w:val="00532A46"/>
    <w:rsid w:val="00532AB6"/>
    <w:rsid w:val="00532BA5"/>
    <w:rsid w:val="00532D88"/>
    <w:rsid w:val="00533C27"/>
    <w:rsid w:val="005347C2"/>
    <w:rsid w:val="00534A2A"/>
    <w:rsid w:val="005352E4"/>
    <w:rsid w:val="005354E5"/>
    <w:rsid w:val="00535AB5"/>
    <w:rsid w:val="00535B01"/>
    <w:rsid w:val="005361FE"/>
    <w:rsid w:val="0053722A"/>
    <w:rsid w:val="00537C65"/>
    <w:rsid w:val="00540434"/>
    <w:rsid w:val="00541BCC"/>
    <w:rsid w:val="0054342E"/>
    <w:rsid w:val="00544773"/>
    <w:rsid w:val="00544B06"/>
    <w:rsid w:val="0054632B"/>
    <w:rsid w:val="00546723"/>
    <w:rsid w:val="00547123"/>
    <w:rsid w:val="005475F2"/>
    <w:rsid w:val="0055171C"/>
    <w:rsid w:val="00552891"/>
    <w:rsid w:val="00552A25"/>
    <w:rsid w:val="00553A67"/>
    <w:rsid w:val="0055453B"/>
    <w:rsid w:val="005545ED"/>
    <w:rsid w:val="005554CB"/>
    <w:rsid w:val="005559FA"/>
    <w:rsid w:val="00555A84"/>
    <w:rsid w:val="00555F9D"/>
    <w:rsid w:val="00555FF0"/>
    <w:rsid w:val="00556300"/>
    <w:rsid w:val="005568BD"/>
    <w:rsid w:val="00556A65"/>
    <w:rsid w:val="00556C7A"/>
    <w:rsid w:val="00557EC5"/>
    <w:rsid w:val="005613A5"/>
    <w:rsid w:val="00561459"/>
    <w:rsid w:val="00561BE9"/>
    <w:rsid w:val="00562ABF"/>
    <w:rsid w:val="0056313B"/>
    <w:rsid w:val="00563CA0"/>
    <w:rsid w:val="00564302"/>
    <w:rsid w:val="00565CFA"/>
    <w:rsid w:val="00565E8B"/>
    <w:rsid w:val="00566459"/>
    <w:rsid w:val="00566FD5"/>
    <w:rsid w:val="00567380"/>
    <w:rsid w:val="00570DF1"/>
    <w:rsid w:val="00571EE1"/>
    <w:rsid w:val="00572138"/>
    <w:rsid w:val="00572476"/>
    <w:rsid w:val="005735DD"/>
    <w:rsid w:val="00573842"/>
    <w:rsid w:val="005747C1"/>
    <w:rsid w:val="00575190"/>
    <w:rsid w:val="00575D2D"/>
    <w:rsid w:val="00575D37"/>
    <w:rsid w:val="005762BB"/>
    <w:rsid w:val="005774EF"/>
    <w:rsid w:val="00577625"/>
    <w:rsid w:val="005779F2"/>
    <w:rsid w:val="00580D24"/>
    <w:rsid w:val="00583777"/>
    <w:rsid w:val="00585078"/>
    <w:rsid w:val="00585AC7"/>
    <w:rsid w:val="005862EE"/>
    <w:rsid w:val="005864BD"/>
    <w:rsid w:val="00586908"/>
    <w:rsid w:val="005909E2"/>
    <w:rsid w:val="00590ACE"/>
    <w:rsid w:val="00590B5A"/>
    <w:rsid w:val="0059156F"/>
    <w:rsid w:val="005915C0"/>
    <w:rsid w:val="00591D1D"/>
    <w:rsid w:val="00591F73"/>
    <w:rsid w:val="0059273E"/>
    <w:rsid w:val="00592CF4"/>
    <w:rsid w:val="00592D8F"/>
    <w:rsid w:val="0059377C"/>
    <w:rsid w:val="0059419A"/>
    <w:rsid w:val="00594752"/>
    <w:rsid w:val="00594910"/>
    <w:rsid w:val="00595F3D"/>
    <w:rsid w:val="00595F83"/>
    <w:rsid w:val="005963B2"/>
    <w:rsid w:val="005968AF"/>
    <w:rsid w:val="00596D30"/>
    <w:rsid w:val="00596EDC"/>
    <w:rsid w:val="005A003F"/>
    <w:rsid w:val="005A4ADB"/>
    <w:rsid w:val="005A65AE"/>
    <w:rsid w:val="005A6EAD"/>
    <w:rsid w:val="005A7ED1"/>
    <w:rsid w:val="005B0892"/>
    <w:rsid w:val="005B0AB6"/>
    <w:rsid w:val="005B0FB9"/>
    <w:rsid w:val="005B165D"/>
    <w:rsid w:val="005B1E20"/>
    <w:rsid w:val="005B1ECA"/>
    <w:rsid w:val="005B2595"/>
    <w:rsid w:val="005B2822"/>
    <w:rsid w:val="005B2D98"/>
    <w:rsid w:val="005B3161"/>
    <w:rsid w:val="005B3A54"/>
    <w:rsid w:val="005B5182"/>
    <w:rsid w:val="005B539F"/>
    <w:rsid w:val="005B557F"/>
    <w:rsid w:val="005B5827"/>
    <w:rsid w:val="005B65B0"/>
    <w:rsid w:val="005B6844"/>
    <w:rsid w:val="005B6D20"/>
    <w:rsid w:val="005C021E"/>
    <w:rsid w:val="005C04D5"/>
    <w:rsid w:val="005C122D"/>
    <w:rsid w:val="005C1B47"/>
    <w:rsid w:val="005C27E3"/>
    <w:rsid w:val="005C4B68"/>
    <w:rsid w:val="005C4E49"/>
    <w:rsid w:val="005C5E3E"/>
    <w:rsid w:val="005C70AD"/>
    <w:rsid w:val="005C7787"/>
    <w:rsid w:val="005D0EF2"/>
    <w:rsid w:val="005D133A"/>
    <w:rsid w:val="005D1B11"/>
    <w:rsid w:val="005D297E"/>
    <w:rsid w:val="005D3A30"/>
    <w:rsid w:val="005D3D30"/>
    <w:rsid w:val="005D53F9"/>
    <w:rsid w:val="005D6A14"/>
    <w:rsid w:val="005D6BDB"/>
    <w:rsid w:val="005D79A3"/>
    <w:rsid w:val="005E0620"/>
    <w:rsid w:val="005E1EB9"/>
    <w:rsid w:val="005E21DF"/>
    <w:rsid w:val="005E238B"/>
    <w:rsid w:val="005E2DD4"/>
    <w:rsid w:val="005E34AA"/>
    <w:rsid w:val="005E4AE0"/>
    <w:rsid w:val="005E552A"/>
    <w:rsid w:val="005E717F"/>
    <w:rsid w:val="005F0395"/>
    <w:rsid w:val="005F062B"/>
    <w:rsid w:val="005F09EA"/>
    <w:rsid w:val="005F10CF"/>
    <w:rsid w:val="005F2237"/>
    <w:rsid w:val="005F254C"/>
    <w:rsid w:val="005F3334"/>
    <w:rsid w:val="005F3986"/>
    <w:rsid w:val="005F3CAE"/>
    <w:rsid w:val="005F49D4"/>
    <w:rsid w:val="005F4C2D"/>
    <w:rsid w:val="005F7AA6"/>
    <w:rsid w:val="006019A5"/>
    <w:rsid w:val="0060267D"/>
    <w:rsid w:val="00602970"/>
    <w:rsid w:val="00602E34"/>
    <w:rsid w:val="00603C99"/>
    <w:rsid w:val="00604240"/>
    <w:rsid w:val="006045BA"/>
    <w:rsid w:val="00604FB6"/>
    <w:rsid w:val="00605867"/>
    <w:rsid w:val="00605E57"/>
    <w:rsid w:val="006067F1"/>
    <w:rsid w:val="00606BDF"/>
    <w:rsid w:val="00606EC5"/>
    <w:rsid w:val="00606ED5"/>
    <w:rsid w:val="00610798"/>
    <w:rsid w:val="00611E97"/>
    <w:rsid w:val="006133F9"/>
    <w:rsid w:val="0061355D"/>
    <w:rsid w:val="0061370B"/>
    <w:rsid w:val="006146FE"/>
    <w:rsid w:val="006152FD"/>
    <w:rsid w:val="00615EAA"/>
    <w:rsid w:val="00615FDB"/>
    <w:rsid w:val="006160F4"/>
    <w:rsid w:val="00616A28"/>
    <w:rsid w:val="00616F1B"/>
    <w:rsid w:val="00617369"/>
    <w:rsid w:val="00617A1B"/>
    <w:rsid w:val="006203E1"/>
    <w:rsid w:val="00620CA3"/>
    <w:rsid w:val="00621EC1"/>
    <w:rsid w:val="00621FA2"/>
    <w:rsid w:val="00622785"/>
    <w:rsid w:val="0062282D"/>
    <w:rsid w:val="00623014"/>
    <w:rsid w:val="0062337B"/>
    <w:rsid w:val="00623CD4"/>
    <w:rsid w:val="00623F0A"/>
    <w:rsid w:val="00624156"/>
    <w:rsid w:val="0062459D"/>
    <w:rsid w:val="0062499E"/>
    <w:rsid w:val="00624AE2"/>
    <w:rsid w:val="00624CCA"/>
    <w:rsid w:val="006256D1"/>
    <w:rsid w:val="006257BA"/>
    <w:rsid w:val="00625A03"/>
    <w:rsid w:val="00626F71"/>
    <w:rsid w:val="00627030"/>
    <w:rsid w:val="00627185"/>
    <w:rsid w:val="006273FA"/>
    <w:rsid w:val="0062762D"/>
    <w:rsid w:val="0063142D"/>
    <w:rsid w:val="00631E7C"/>
    <w:rsid w:val="00632649"/>
    <w:rsid w:val="006332B1"/>
    <w:rsid w:val="00633B5D"/>
    <w:rsid w:val="0063434B"/>
    <w:rsid w:val="0063439F"/>
    <w:rsid w:val="00634AFF"/>
    <w:rsid w:val="00634C08"/>
    <w:rsid w:val="00634E6B"/>
    <w:rsid w:val="006355BF"/>
    <w:rsid w:val="00635A42"/>
    <w:rsid w:val="00635BC9"/>
    <w:rsid w:val="006362A3"/>
    <w:rsid w:val="00636334"/>
    <w:rsid w:val="00636505"/>
    <w:rsid w:val="00636C90"/>
    <w:rsid w:val="00640175"/>
    <w:rsid w:val="00641019"/>
    <w:rsid w:val="00643017"/>
    <w:rsid w:val="00643EA3"/>
    <w:rsid w:val="00647497"/>
    <w:rsid w:val="006505F4"/>
    <w:rsid w:val="006526B8"/>
    <w:rsid w:val="00653341"/>
    <w:rsid w:val="00653579"/>
    <w:rsid w:val="0065377E"/>
    <w:rsid w:val="006550C4"/>
    <w:rsid w:val="006552FE"/>
    <w:rsid w:val="006561CE"/>
    <w:rsid w:val="00656316"/>
    <w:rsid w:val="00661F1B"/>
    <w:rsid w:val="00662D40"/>
    <w:rsid w:val="00662D7A"/>
    <w:rsid w:val="006648A8"/>
    <w:rsid w:val="00664BC2"/>
    <w:rsid w:val="00665CCF"/>
    <w:rsid w:val="006662AF"/>
    <w:rsid w:val="006662DF"/>
    <w:rsid w:val="00666621"/>
    <w:rsid w:val="00666916"/>
    <w:rsid w:val="00666CA3"/>
    <w:rsid w:val="0066782E"/>
    <w:rsid w:val="006678DE"/>
    <w:rsid w:val="00667FFD"/>
    <w:rsid w:val="00670031"/>
    <w:rsid w:val="00670C47"/>
    <w:rsid w:val="0067192C"/>
    <w:rsid w:val="0067274F"/>
    <w:rsid w:val="0067279B"/>
    <w:rsid w:val="00673551"/>
    <w:rsid w:val="006740CC"/>
    <w:rsid w:val="00674222"/>
    <w:rsid w:val="006748DE"/>
    <w:rsid w:val="00674CF3"/>
    <w:rsid w:val="00676191"/>
    <w:rsid w:val="00676B4B"/>
    <w:rsid w:val="00677029"/>
    <w:rsid w:val="00677433"/>
    <w:rsid w:val="0067773A"/>
    <w:rsid w:val="006778C2"/>
    <w:rsid w:val="00677B4A"/>
    <w:rsid w:val="00677EC3"/>
    <w:rsid w:val="0068002C"/>
    <w:rsid w:val="006802D7"/>
    <w:rsid w:val="0068130E"/>
    <w:rsid w:val="0068211E"/>
    <w:rsid w:val="00682EA0"/>
    <w:rsid w:val="00682EB7"/>
    <w:rsid w:val="00683C24"/>
    <w:rsid w:val="00684BE2"/>
    <w:rsid w:val="00684FEF"/>
    <w:rsid w:val="006856AE"/>
    <w:rsid w:val="00685E02"/>
    <w:rsid w:val="00686A92"/>
    <w:rsid w:val="00686E4E"/>
    <w:rsid w:val="00690437"/>
    <w:rsid w:val="00690665"/>
    <w:rsid w:val="00690FA3"/>
    <w:rsid w:val="006914C9"/>
    <w:rsid w:val="00691998"/>
    <w:rsid w:val="006927F4"/>
    <w:rsid w:val="00695674"/>
    <w:rsid w:val="006957D7"/>
    <w:rsid w:val="00696FE3"/>
    <w:rsid w:val="006A0431"/>
    <w:rsid w:val="006A06DF"/>
    <w:rsid w:val="006A09BD"/>
    <w:rsid w:val="006A0DAE"/>
    <w:rsid w:val="006A1ACF"/>
    <w:rsid w:val="006A2372"/>
    <w:rsid w:val="006A2A3E"/>
    <w:rsid w:val="006A2AD5"/>
    <w:rsid w:val="006A3B55"/>
    <w:rsid w:val="006A4123"/>
    <w:rsid w:val="006A4491"/>
    <w:rsid w:val="006A506F"/>
    <w:rsid w:val="006A5B95"/>
    <w:rsid w:val="006A61DE"/>
    <w:rsid w:val="006A6562"/>
    <w:rsid w:val="006A6592"/>
    <w:rsid w:val="006A6A52"/>
    <w:rsid w:val="006B00D1"/>
    <w:rsid w:val="006B05DC"/>
    <w:rsid w:val="006B1007"/>
    <w:rsid w:val="006B17CA"/>
    <w:rsid w:val="006B1C60"/>
    <w:rsid w:val="006B2320"/>
    <w:rsid w:val="006B245B"/>
    <w:rsid w:val="006B279A"/>
    <w:rsid w:val="006B2FB6"/>
    <w:rsid w:val="006B37FE"/>
    <w:rsid w:val="006B3EAF"/>
    <w:rsid w:val="006B4320"/>
    <w:rsid w:val="006B4417"/>
    <w:rsid w:val="006B4EAC"/>
    <w:rsid w:val="006B6B43"/>
    <w:rsid w:val="006B6E1D"/>
    <w:rsid w:val="006B7D2A"/>
    <w:rsid w:val="006C023E"/>
    <w:rsid w:val="006C0930"/>
    <w:rsid w:val="006C0A28"/>
    <w:rsid w:val="006C13B3"/>
    <w:rsid w:val="006C1759"/>
    <w:rsid w:val="006C1E99"/>
    <w:rsid w:val="006C2CF6"/>
    <w:rsid w:val="006C2E09"/>
    <w:rsid w:val="006C2FFB"/>
    <w:rsid w:val="006C305C"/>
    <w:rsid w:val="006C329C"/>
    <w:rsid w:val="006C4780"/>
    <w:rsid w:val="006C5121"/>
    <w:rsid w:val="006C6E90"/>
    <w:rsid w:val="006C798A"/>
    <w:rsid w:val="006D048E"/>
    <w:rsid w:val="006D0B12"/>
    <w:rsid w:val="006D0D24"/>
    <w:rsid w:val="006D13D5"/>
    <w:rsid w:val="006D1F5A"/>
    <w:rsid w:val="006D2770"/>
    <w:rsid w:val="006D30AE"/>
    <w:rsid w:val="006D334A"/>
    <w:rsid w:val="006D411E"/>
    <w:rsid w:val="006D4276"/>
    <w:rsid w:val="006D4308"/>
    <w:rsid w:val="006D4BDF"/>
    <w:rsid w:val="006D5AF0"/>
    <w:rsid w:val="006D771D"/>
    <w:rsid w:val="006D7C1D"/>
    <w:rsid w:val="006D7C3A"/>
    <w:rsid w:val="006E04FE"/>
    <w:rsid w:val="006E0ECD"/>
    <w:rsid w:val="006E27F5"/>
    <w:rsid w:val="006E3275"/>
    <w:rsid w:val="006E40CF"/>
    <w:rsid w:val="006E46C9"/>
    <w:rsid w:val="006E58BA"/>
    <w:rsid w:val="006E5935"/>
    <w:rsid w:val="006E5B1A"/>
    <w:rsid w:val="006E5F3E"/>
    <w:rsid w:val="006E6CBD"/>
    <w:rsid w:val="006F0373"/>
    <w:rsid w:val="006F0A91"/>
    <w:rsid w:val="006F0EE2"/>
    <w:rsid w:val="006F139B"/>
    <w:rsid w:val="006F1B7E"/>
    <w:rsid w:val="006F2C79"/>
    <w:rsid w:val="006F3537"/>
    <w:rsid w:val="006F47F5"/>
    <w:rsid w:val="006F4D93"/>
    <w:rsid w:val="006F5823"/>
    <w:rsid w:val="006F621E"/>
    <w:rsid w:val="006F666C"/>
    <w:rsid w:val="006F78F2"/>
    <w:rsid w:val="006F7BDA"/>
    <w:rsid w:val="00700081"/>
    <w:rsid w:val="007007C9"/>
    <w:rsid w:val="00700833"/>
    <w:rsid w:val="00700D6A"/>
    <w:rsid w:val="00701664"/>
    <w:rsid w:val="00701A28"/>
    <w:rsid w:val="00702772"/>
    <w:rsid w:val="0070300E"/>
    <w:rsid w:val="007042C1"/>
    <w:rsid w:val="00704690"/>
    <w:rsid w:val="00704BE0"/>
    <w:rsid w:val="00704C74"/>
    <w:rsid w:val="00704E9A"/>
    <w:rsid w:val="007064A4"/>
    <w:rsid w:val="007079BE"/>
    <w:rsid w:val="00707A4F"/>
    <w:rsid w:val="00707B75"/>
    <w:rsid w:val="00711E4A"/>
    <w:rsid w:val="00712779"/>
    <w:rsid w:val="00712B09"/>
    <w:rsid w:val="00713300"/>
    <w:rsid w:val="0071334E"/>
    <w:rsid w:val="00713A7A"/>
    <w:rsid w:val="00713F1A"/>
    <w:rsid w:val="0071440E"/>
    <w:rsid w:val="0071502E"/>
    <w:rsid w:val="00716625"/>
    <w:rsid w:val="00716BA3"/>
    <w:rsid w:val="0071782E"/>
    <w:rsid w:val="00717954"/>
    <w:rsid w:val="007208DD"/>
    <w:rsid w:val="00721C64"/>
    <w:rsid w:val="00721F4C"/>
    <w:rsid w:val="007220AD"/>
    <w:rsid w:val="00722497"/>
    <w:rsid w:val="00722CFA"/>
    <w:rsid w:val="00722FB2"/>
    <w:rsid w:val="00723AC8"/>
    <w:rsid w:val="00723CF9"/>
    <w:rsid w:val="0072452E"/>
    <w:rsid w:val="00725868"/>
    <w:rsid w:val="007259A5"/>
    <w:rsid w:val="00725C3D"/>
    <w:rsid w:val="00725D72"/>
    <w:rsid w:val="00725D95"/>
    <w:rsid w:val="00726276"/>
    <w:rsid w:val="007305FD"/>
    <w:rsid w:val="00730710"/>
    <w:rsid w:val="007315FA"/>
    <w:rsid w:val="007324A9"/>
    <w:rsid w:val="007329B3"/>
    <w:rsid w:val="0073355A"/>
    <w:rsid w:val="0073379A"/>
    <w:rsid w:val="00736001"/>
    <w:rsid w:val="00736139"/>
    <w:rsid w:val="00736FA1"/>
    <w:rsid w:val="00737692"/>
    <w:rsid w:val="00737CC7"/>
    <w:rsid w:val="007401BC"/>
    <w:rsid w:val="00741299"/>
    <w:rsid w:val="00741ED4"/>
    <w:rsid w:val="0074512B"/>
    <w:rsid w:val="00745FD3"/>
    <w:rsid w:val="0074648A"/>
    <w:rsid w:val="00746BAC"/>
    <w:rsid w:val="007472CF"/>
    <w:rsid w:val="00747452"/>
    <w:rsid w:val="00751C4A"/>
    <w:rsid w:val="00751D9B"/>
    <w:rsid w:val="0075627C"/>
    <w:rsid w:val="007568DA"/>
    <w:rsid w:val="00760F5B"/>
    <w:rsid w:val="0076145C"/>
    <w:rsid w:val="007614D2"/>
    <w:rsid w:val="007618AB"/>
    <w:rsid w:val="0076228B"/>
    <w:rsid w:val="00762607"/>
    <w:rsid w:val="00762AC8"/>
    <w:rsid w:val="00763413"/>
    <w:rsid w:val="007639F5"/>
    <w:rsid w:val="00763FC4"/>
    <w:rsid w:val="00764142"/>
    <w:rsid w:val="00765698"/>
    <w:rsid w:val="00765D51"/>
    <w:rsid w:val="007665CE"/>
    <w:rsid w:val="0076687B"/>
    <w:rsid w:val="0076730E"/>
    <w:rsid w:val="00767D3C"/>
    <w:rsid w:val="00775C52"/>
    <w:rsid w:val="0077616B"/>
    <w:rsid w:val="00776A0A"/>
    <w:rsid w:val="00776CA4"/>
    <w:rsid w:val="00777198"/>
    <w:rsid w:val="00777342"/>
    <w:rsid w:val="00777507"/>
    <w:rsid w:val="0077756B"/>
    <w:rsid w:val="007777FC"/>
    <w:rsid w:val="007806D5"/>
    <w:rsid w:val="00781237"/>
    <w:rsid w:val="00781DE0"/>
    <w:rsid w:val="00781F44"/>
    <w:rsid w:val="00782F0E"/>
    <w:rsid w:val="00783067"/>
    <w:rsid w:val="007838D8"/>
    <w:rsid w:val="00785252"/>
    <w:rsid w:val="00785802"/>
    <w:rsid w:val="00785811"/>
    <w:rsid w:val="0078623A"/>
    <w:rsid w:val="007866AD"/>
    <w:rsid w:val="00786843"/>
    <w:rsid w:val="00787955"/>
    <w:rsid w:val="0079046A"/>
    <w:rsid w:val="00790F96"/>
    <w:rsid w:val="00793874"/>
    <w:rsid w:val="00793BA9"/>
    <w:rsid w:val="00793F58"/>
    <w:rsid w:val="007945D3"/>
    <w:rsid w:val="00794BCF"/>
    <w:rsid w:val="00794EE7"/>
    <w:rsid w:val="00795573"/>
    <w:rsid w:val="00795A52"/>
    <w:rsid w:val="00795C0F"/>
    <w:rsid w:val="007964A5"/>
    <w:rsid w:val="00796A1F"/>
    <w:rsid w:val="0079720B"/>
    <w:rsid w:val="00797D60"/>
    <w:rsid w:val="00797FB4"/>
    <w:rsid w:val="007A1256"/>
    <w:rsid w:val="007A12E0"/>
    <w:rsid w:val="007A375A"/>
    <w:rsid w:val="007A3D43"/>
    <w:rsid w:val="007A3E2D"/>
    <w:rsid w:val="007A47F6"/>
    <w:rsid w:val="007A4C75"/>
    <w:rsid w:val="007A57E4"/>
    <w:rsid w:val="007A5CD6"/>
    <w:rsid w:val="007A5D8A"/>
    <w:rsid w:val="007A6B86"/>
    <w:rsid w:val="007A7EF3"/>
    <w:rsid w:val="007B0A3A"/>
    <w:rsid w:val="007B0C01"/>
    <w:rsid w:val="007B0C1F"/>
    <w:rsid w:val="007B1005"/>
    <w:rsid w:val="007B1C85"/>
    <w:rsid w:val="007B2095"/>
    <w:rsid w:val="007B291C"/>
    <w:rsid w:val="007B3017"/>
    <w:rsid w:val="007B37FD"/>
    <w:rsid w:val="007B382D"/>
    <w:rsid w:val="007B39B8"/>
    <w:rsid w:val="007B3F65"/>
    <w:rsid w:val="007B463B"/>
    <w:rsid w:val="007B4F07"/>
    <w:rsid w:val="007B5151"/>
    <w:rsid w:val="007B5458"/>
    <w:rsid w:val="007B6014"/>
    <w:rsid w:val="007B6D3C"/>
    <w:rsid w:val="007B78F3"/>
    <w:rsid w:val="007C0A47"/>
    <w:rsid w:val="007C10A1"/>
    <w:rsid w:val="007C10D5"/>
    <w:rsid w:val="007C173C"/>
    <w:rsid w:val="007C24C5"/>
    <w:rsid w:val="007C3158"/>
    <w:rsid w:val="007C3420"/>
    <w:rsid w:val="007C3DD1"/>
    <w:rsid w:val="007C4F32"/>
    <w:rsid w:val="007C50B4"/>
    <w:rsid w:val="007C5127"/>
    <w:rsid w:val="007C5A1F"/>
    <w:rsid w:val="007C6A2C"/>
    <w:rsid w:val="007D0F9B"/>
    <w:rsid w:val="007D185E"/>
    <w:rsid w:val="007D1F68"/>
    <w:rsid w:val="007D370F"/>
    <w:rsid w:val="007D43F0"/>
    <w:rsid w:val="007D5473"/>
    <w:rsid w:val="007D5788"/>
    <w:rsid w:val="007D5CEE"/>
    <w:rsid w:val="007E1925"/>
    <w:rsid w:val="007E1BE4"/>
    <w:rsid w:val="007E1EF5"/>
    <w:rsid w:val="007E20D0"/>
    <w:rsid w:val="007E23E3"/>
    <w:rsid w:val="007E2BBE"/>
    <w:rsid w:val="007E2F4B"/>
    <w:rsid w:val="007E3C28"/>
    <w:rsid w:val="007E3DA1"/>
    <w:rsid w:val="007E4DC8"/>
    <w:rsid w:val="007E5221"/>
    <w:rsid w:val="007E649E"/>
    <w:rsid w:val="007E67A2"/>
    <w:rsid w:val="007E6ECF"/>
    <w:rsid w:val="007E71B5"/>
    <w:rsid w:val="007F027C"/>
    <w:rsid w:val="007F03DA"/>
    <w:rsid w:val="007F0528"/>
    <w:rsid w:val="007F0A46"/>
    <w:rsid w:val="007F12E7"/>
    <w:rsid w:val="007F1C5D"/>
    <w:rsid w:val="007F33F6"/>
    <w:rsid w:val="007F3742"/>
    <w:rsid w:val="007F390C"/>
    <w:rsid w:val="007F3A0B"/>
    <w:rsid w:val="007F4061"/>
    <w:rsid w:val="007F42B9"/>
    <w:rsid w:val="007F51A5"/>
    <w:rsid w:val="007F538E"/>
    <w:rsid w:val="007F58EA"/>
    <w:rsid w:val="007F63DC"/>
    <w:rsid w:val="007F71E4"/>
    <w:rsid w:val="00800AF0"/>
    <w:rsid w:val="00800E0D"/>
    <w:rsid w:val="00801D74"/>
    <w:rsid w:val="0080357E"/>
    <w:rsid w:val="0080404B"/>
    <w:rsid w:val="00804702"/>
    <w:rsid w:val="008062AA"/>
    <w:rsid w:val="00806D85"/>
    <w:rsid w:val="008100F6"/>
    <w:rsid w:val="00813038"/>
    <w:rsid w:val="008140FC"/>
    <w:rsid w:val="008144D9"/>
    <w:rsid w:val="00814528"/>
    <w:rsid w:val="00814F47"/>
    <w:rsid w:val="00815EE1"/>
    <w:rsid w:val="00820BF0"/>
    <w:rsid w:val="00821A00"/>
    <w:rsid w:val="00822BA7"/>
    <w:rsid w:val="0082359B"/>
    <w:rsid w:val="00823D2A"/>
    <w:rsid w:val="00824253"/>
    <w:rsid w:val="00824596"/>
    <w:rsid w:val="00824FA2"/>
    <w:rsid w:val="008279FF"/>
    <w:rsid w:val="00827EE7"/>
    <w:rsid w:val="00830CE4"/>
    <w:rsid w:val="00830E21"/>
    <w:rsid w:val="00830FB3"/>
    <w:rsid w:val="008315A3"/>
    <w:rsid w:val="00831C02"/>
    <w:rsid w:val="0083307C"/>
    <w:rsid w:val="0083332E"/>
    <w:rsid w:val="00833C28"/>
    <w:rsid w:val="0083405C"/>
    <w:rsid w:val="00834608"/>
    <w:rsid w:val="00834AF9"/>
    <w:rsid w:val="00834B57"/>
    <w:rsid w:val="00834CC6"/>
    <w:rsid w:val="0083526D"/>
    <w:rsid w:val="00835B71"/>
    <w:rsid w:val="008363C3"/>
    <w:rsid w:val="0083706B"/>
    <w:rsid w:val="00837AE8"/>
    <w:rsid w:val="00837B52"/>
    <w:rsid w:val="0084070F"/>
    <w:rsid w:val="00841BFA"/>
    <w:rsid w:val="00842329"/>
    <w:rsid w:val="008423B4"/>
    <w:rsid w:val="008429A4"/>
    <w:rsid w:val="0084321E"/>
    <w:rsid w:val="008432FE"/>
    <w:rsid w:val="00843417"/>
    <w:rsid w:val="008445B9"/>
    <w:rsid w:val="00845098"/>
    <w:rsid w:val="008468DC"/>
    <w:rsid w:val="00847DA8"/>
    <w:rsid w:val="00850F34"/>
    <w:rsid w:val="00851F09"/>
    <w:rsid w:val="00852112"/>
    <w:rsid w:val="00853134"/>
    <w:rsid w:val="0085421B"/>
    <w:rsid w:val="00854D82"/>
    <w:rsid w:val="00854DBD"/>
    <w:rsid w:val="0085514F"/>
    <w:rsid w:val="0085517A"/>
    <w:rsid w:val="00855F71"/>
    <w:rsid w:val="008564A7"/>
    <w:rsid w:val="0085794B"/>
    <w:rsid w:val="00860082"/>
    <w:rsid w:val="00860522"/>
    <w:rsid w:val="00860CDC"/>
    <w:rsid w:val="00861C75"/>
    <w:rsid w:val="00861F1B"/>
    <w:rsid w:val="00862465"/>
    <w:rsid w:val="00863608"/>
    <w:rsid w:val="008639B6"/>
    <w:rsid w:val="008659C2"/>
    <w:rsid w:val="00865EBC"/>
    <w:rsid w:val="008664F9"/>
    <w:rsid w:val="00866B06"/>
    <w:rsid w:val="00866BA8"/>
    <w:rsid w:val="00866DB9"/>
    <w:rsid w:val="0086744F"/>
    <w:rsid w:val="00871653"/>
    <w:rsid w:val="00871E30"/>
    <w:rsid w:val="008727DB"/>
    <w:rsid w:val="00872AB1"/>
    <w:rsid w:val="00873142"/>
    <w:rsid w:val="00873C22"/>
    <w:rsid w:val="00873CA6"/>
    <w:rsid w:val="00874581"/>
    <w:rsid w:val="00874928"/>
    <w:rsid w:val="00875230"/>
    <w:rsid w:val="008757BE"/>
    <w:rsid w:val="0087774F"/>
    <w:rsid w:val="00880A17"/>
    <w:rsid w:val="00880D6C"/>
    <w:rsid w:val="00880FD5"/>
    <w:rsid w:val="00881853"/>
    <w:rsid w:val="00881C5F"/>
    <w:rsid w:val="00881F83"/>
    <w:rsid w:val="00882496"/>
    <w:rsid w:val="00882960"/>
    <w:rsid w:val="00882B3D"/>
    <w:rsid w:val="00882D36"/>
    <w:rsid w:val="00883ABA"/>
    <w:rsid w:val="00884110"/>
    <w:rsid w:val="00884F48"/>
    <w:rsid w:val="00885C0F"/>
    <w:rsid w:val="0088604F"/>
    <w:rsid w:val="00886340"/>
    <w:rsid w:val="00887113"/>
    <w:rsid w:val="00887675"/>
    <w:rsid w:val="00887921"/>
    <w:rsid w:val="00890594"/>
    <w:rsid w:val="00890BCF"/>
    <w:rsid w:val="0089108F"/>
    <w:rsid w:val="00891462"/>
    <w:rsid w:val="008917AA"/>
    <w:rsid w:val="00891EB8"/>
    <w:rsid w:val="00892460"/>
    <w:rsid w:val="00892B42"/>
    <w:rsid w:val="008930D6"/>
    <w:rsid w:val="00893771"/>
    <w:rsid w:val="0089435D"/>
    <w:rsid w:val="00895A11"/>
    <w:rsid w:val="008963AB"/>
    <w:rsid w:val="00896DFB"/>
    <w:rsid w:val="008A0263"/>
    <w:rsid w:val="008A187D"/>
    <w:rsid w:val="008A1D48"/>
    <w:rsid w:val="008A3BBD"/>
    <w:rsid w:val="008A6863"/>
    <w:rsid w:val="008A6C71"/>
    <w:rsid w:val="008A6EC6"/>
    <w:rsid w:val="008A7977"/>
    <w:rsid w:val="008A7C36"/>
    <w:rsid w:val="008B03B2"/>
    <w:rsid w:val="008B03D9"/>
    <w:rsid w:val="008B08A7"/>
    <w:rsid w:val="008B159E"/>
    <w:rsid w:val="008B15CB"/>
    <w:rsid w:val="008B16ED"/>
    <w:rsid w:val="008B32E8"/>
    <w:rsid w:val="008B34AE"/>
    <w:rsid w:val="008B3AEE"/>
    <w:rsid w:val="008B3B05"/>
    <w:rsid w:val="008B3DC8"/>
    <w:rsid w:val="008B4141"/>
    <w:rsid w:val="008B51BA"/>
    <w:rsid w:val="008B54B1"/>
    <w:rsid w:val="008B6064"/>
    <w:rsid w:val="008B70B2"/>
    <w:rsid w:val="008C0A6B"/>
    <w:rsid w:val="008C1ABE"/>
    <w:rsid w:val="008C2095"/>
    <w:rsid w:val="008C278C"/>
    <w:rsid w:val="008C28BC"/>
    <w:rsid w:val="008C2AD7"/>
    <w:rsid w:val="008C2B06"/>
    <w:rsid w:val="008C379C"/>
    <w:rsid w:val="008C3DFA"/>
    <w:rsid w:val="008C3FE4"/>
    <w:rsid w:val="008C40D6"/>
    <w:rsid w:val="008C4D92"/>
    <w:rsid w:val="008C5680"/>
    <w:rsid w:val="008C5909"/>
    <w:rsid w:val="008C66B9"/>
    <w:rsid w:val="008C684D"/>
    <w:rsid w:val="008C785E"/>
    <w:rsid w:val="008D0EEB"/>
    <w:rsid w:val="008D135F"/>
    <w:rsid w:val="008D1A72"/>
    <w:rsid w:val="008D1BCE"/>
    <w:rsid w:val="008D2E09"/>
    <w:rsid w:val="008D4262"/>
    <w:rsid w:val="008D4B7F"/>
    <w:rsid w:val="008D5B27"/>
    <w:rsid w:val="008D5C27"/>
    <w:rsid w:val="008D7EE0"/>
    <w:rsid w:val="008E0EB8"/>
    <w:rsid w:val="008E1504"/>
    <w:rsid w:val="008E213F"/>
    <w:rsid w:val="008E2D1D"/>
    <w:rsid w:val="008E35F7"/>
    <w:rsid w:val="008E3D4A"/>
    <w:rsid w:val="008E3E37"/>
    <w:rsid w:val="008E40CD"/>
    <w:rsid w:val="008E5BBE"/>
    <w:rsid w:val="008E6C88"/>
    <w:rsid w:val="008E748A"/>
    <w:rsid w:val="008F0319"/>
    <w:rsid w:val="008F12EA"/>
    <w:rsid w:val="008F2156"/>
    <w:rsid w:val="008F2763"/>
    <w:rsid w:val="008F36D5"/>
    <w:rsid w:val="008F3F7E"/>
    <w:rsid w:val="008F3FE9"/>
    <w:rsid w:val="008F5D5B"/>
    <w:rsid w:val="008F679E"/>
    <w:rsid w:val="008F70AF"/>
    <w:rsid w:val="008F725D"/>
    <w:rsid w:val="0090028B"/>
    <w:rsid w:val="0090090C"/>
    <w:rsid w:val="009010D5"/>
    <w:rsid w:val="009022C0"/>
    <w:rsid w:val="00903E65"/>
    <w:rsid w:val="0090410C"/>
    <w:rsid w:val="009044B7"/>
    <w:rsid w:val="009050A7"/>
    <w:rsid w:val="00905FD4"/>
    <w:rsid w:val="0090656A"/>
    <w:rsid w:val="00910473"/>
    <w:rsid w:val="00910624"/>
    <w:rsid w:val="0091086A"/>
    <w:rsid w:val="00910999"/>
    <w:rsid w:val="00911257"/>
    <w:rsid w:val="00911AF6"/>
    <w:rsid w:val="00912F50"/>
    <w:rsid w:val="0091314B"/>
    <w:rsid w:val="009131BD"/>
    <w:rsid w:val="00913B4A"/>
    <w:rsid w:val="00914365"/>
    <w:rsid w:val="009143CF"/>
    <w:rsid w:val="009160EA"/>
    <w:rsid w:val="009200F1"/>
    <w:rsid w:val="0092134D"/>
    <w:rsid w:val="00921641"/>
    <w:rsid w:val="009218EF"/>
    <w:rsid w:val="00921A7C"/>
    <w:rsid w:val="0092237D"/>
    <w:rsid w:val="0092345D"/>
    <w:rsid w:val="0092482F"/>
    <w:rsid w:val="00924E9A"/>
    <w:rsid w:val="0093066A"/>
    <w:rsid w:val="009307A5"/>
    <w:rsid w:val="00930F5E"/>
    <w:rsid w:val="009319A6"/>
    <w:rsid w:val="0093255A"/>
    <w:rsid w:val="009337C9"/>
    <w:rsid w:val="009356EB"/>
    <w:rsid w:val="009365B7"/>
    <w:rsid w:val="0094048F"/>
    <w:rsid w:val="00940638"/>
    <w:rsid w:val="00941113"/>
    <w:rsid w:val="00941492"/>
    <w:rsid w:val="009430DB"/>
    <w:rsid w:val="00943862"/>
    <w:rsid w:val="009438AA"/>
    <w:rsid w:val="00944956"/>
    <w:rsid w:val="009454DB"/>
    <w:rsid w:val="00945E10"/>
    <w:rsid w:val="009460D2"/>
    <w:rsid w:val="00946266"/>
    <w:rsid w:val="00946A37"/>
    <w:rsid w:val="00947F7F"/>
    <w:rsid w:val="00950430"/>
    <w:rsid w:val="009504FF"/>
    <w:rsid w:val="00950FA9"/>
    <w:rsid w:val="0095350F"/>
    <w:rsid w:val="00954084"/>
    <w:rsid w:val="0095454C"/>
    <w:rsid w:val="009550E4"/>
    <w:rsid w:val="009555C3"/>
    <w:rsid w:val="00956003"/>
    <w:rsid w:val="00957D8B"/>
    <w:rsid w:val="00960C43"/>
    <w:rsid w:val="00960F4A"/>
    <w:rsid w:val="00963015"/>
    <w:rsid w:val="0096308C"/>
    <w:rsid w:val="00965E29"/>
    <w:rsid w:val="00966C30"/>
    <w:rsid w:val="00967399"/>
    <w:rsid w:val="009676D1"/>
    <w:rsid w:val="009676D3"/>
    <w:rsid w:val="009678EA"/>
    <w:rsid w:val="00967954"/>
    <w:rsid w:val="009714A8"/>
    <w:rsid w:val="00971E67"/>
    <w:rsid w:val="0097209D"/>
    <w:rsid w:val="009727AC"/>
    <w:rsid w:val="0097343B"/>
    <w:rsid w:val="0097481B"/>
    <w:rsid w:val="00974B3A"/>
    <w:rsid w:val="009768EE"/>
    <w:rsid w:val="009770C9"/>
    <w:rsid w:val="009771C0"/>
    <w:rsid w:val="00977986"/>
    <w:rsid w:val="00980D09"/>
    <w:rsid w:val="00982081"/>
    <w:rsid w:val="00982382"/>
    <w:rsid w:val="00982E9D"/>
    <w:rsid w:val="009830FD"/>
    <w:rsid w:val="009836F2"/>
    <w:rsid w:val="00983B16"/>
    <w:rsid w:val="00983C2D"/>
    <w:rsid w:val="009842CD"/>
    <w:rsid w:val="00984388"/>
    <w:rsid w:val="00984D69"/>
    <w:rsid w:val="009851B9"/>
    <w:rsid w:val="009858D2"/>
    <w:rsid w:val="00986078"/>
    <w:rsid w:val="0098738E"/>
    <w:rsid w:val="00987B43"/>
    <w:rsid w:val="009904AE"/>
    <w:rsid w:val="009905F4"/>
    <w:rsid w:val="00990F67"/>
    <w:rsid w:val="009915D5"/>
    <w:rsid w:val="009922EE"/>
    <w:rsid w:val="00992658"/>
    <w:rsid w:val="009929FD"/>
    <w:rsid w:val="00992C84"/>
    <w:rsid w:val="00993423"/>
    <w:rsid w:val="00993C3D"/>
    <w:rsid w:val="00994791"/>
    <w:rsid w:val="00994BF9"/>
    <w:rsid w:val="00994ED7"/>
    <w:rsid w:val="00994F87"/>
    <w:rsid w:val="00995A37"/>
    <w:rsid w:val="00995F6B"/>
    <w:rsid w:val="00997275"/>
    <w:rsid w:val="0099743C"/>
    <w:rsid w:val="009A12CC"/>
    <w:rsid w:val="009A1D47"/>
    <w:rsid w:val="009A1DAC"/>
    <w:rsid w:val="009A291F"/>
    <w:rsid w:val="009A2F4E"/>
    <w:rsid w:val="009A3462"/>
    <w:rsid w:val="009A44EA"/>
    <w:rsid w:val="009A523A"/>
    <w:rsid w:val="009A5E6F"/>
    <w:rsid w:val="009A63EE"/>
    <w:rsid w:val="009A7080"/>
    <w:rsid w:val="009A7FBA"/>
    <w:rsid w:val="009B1CDF"/>
    <w:rsid w:val="009B2051"/>
    <w:rsid w:val="009B2257"/>
    <w:rsid w:val="009B3ADE"/>
    <w:rsid w:val="009B4C98"/>
    <w:rsid w:val="009B6D4A"/>
    <w:rsid w:val="009B7561"/>
    <w:rsid w:val="009C049E"/>
    <w:rsid w:val="009C0677"/>
    <w:rsid w:val="009C067B"/>
    <w:rsid w:val="009C0E45"/>
    <w:rsid w:val="009C11F0"/>
    <w:rsid w:val="009C133E"/>
    <w:rsid w:val="009C18E8"/>
    <w:rsid w:val="009C2F38"/>
    <w:rsid w:val="009C3EF6"/>
    <w:rsid w:val="009C3F65"/>
    <w:rsid w:val="009C4737"/>
    <w:rsid w:val="009C4871"/>
    <w:rsid w:val="009C48E0"/>
    <w:rsid w:val="009C53CB"/>
    <w:rsid w:val="009C5550"/>
    <w:rsid w:val="009C5F9A"/>
    <w:rsid w:val="009C63E6"/>
    <w:rsid w:val="009C6E88"/>
    <w:rsid w:val="009C7069"/>
    <w:rsid w:val="009C7995"/>
    <w:rsid w:val="009C7D1E"/>
    <w:rsid w:val="009D1417"/>
    <w:rsid w:val="009D1B32"/>
    <w:rsid w:val="009D1DF6"/>
    <w:rsid w:val="009D1E9C"/>
    <w:rsid w:val="009D240F"/>
    <w:rsid w:val="009D2658"/>
    <w:rsid w:val="009D2B84"/>
    <w:rsid w:val="009D35DE"/>
    <w:rsid w:val="009D434D"/>
    <w:rsid w:val="009D48B1"/>
    <w:rsid w:val="009D4BD1"/>
    <w:rsid w:val="009D549F"/>
    <w:rsid w:val="009D5622"/>
    <w:rsid w:val="009D5A19"/>
    <w:rsid w:val="009D7A7D"/>
    <w:rsid w:val="009D7D64"/>
    <w:rsid w:val="009E01AF"/>
    <w:rsid w:val="009E062D"/>
    <w:rsid w:val="009E0A77"/>
    <w:rsid w:val="009E10CF"/>
    <w:rsid w:val="009E1233"/>
    <w:rsid w:val="009E13F5"/>
    <w:rsid w:val="009E1D1B"/>
    <w:rsid w:val="009E4379"/>
    <w:rsid w:val="009E5D32"/>
    <w:rsid w:val="009E65E5"/>
    <w:rsid w:val="009E7627"/>
    <w:rsid w:val="009E774D"/>
    <w:rsid w:val="009F10E0"/>
    <w:rsid w:val="009F1BDC"/>
    <w:rsid w:val="009F2C1B"/>
    <w:rsid w:val="009F355E"/>
    <w:rsid w:val="009F5611"/>
    <w:rsid w:val="009F59FD"/>
    <w:rsid w:val="009F6496"/>
    <w:rsid w:val="009F685A"/>
    <w:rsid w:val="009F7293"/>
    <w:rsid w:val="009F7C86"/>
    <w:rsid w:val="00A00BDF"/>
    <w:rsid w:val="00A00E93"/>
    <w:rsid w:val="00A01E2C"/>
    <w:rsid w:val="00A0221D"/>
    <w:rsid w:val="00A02EE5"/>
    <w:rsid w:val="00A0305D"/>
    <w:rsid w:val="00A03ECE"/>
    <w:rsid w:val="00A04C59"/>
    <w:rsid w:val="00A07A78"/>
    <w:rsid w:val="00A110C6"/>
    <w:rsid w:val="00A110C7"/>
    <w:rsid w:val="00A1155F"/>
    <w:rsid w:val="00A11610"/>
    <w:rsid w:val="00A12206"/>
    <w:rsid w:val="00A1241A"/>
    <w:rsid w:val="00A12628"/>
    <w:rsid w:val="00A14513"/>
    <w:rsid w:val="00A160B1"/>
    <w:rsid w:val="00A172F8"/>
    <w:rsid w:val="00A177A5"/>
    <w:rsid w:val="00A17A90"/>
    <w:rsid w:val="00A20F04"/>
    <w:rsid w:val="00A21BFC"/>
    <w:rsid w:val="00A22AE3"/>
    <w:rsid w:val="00A22B89"/>
    <w:rsid w:val="00A2362B"/>
    <w:rsid w:val="00A23C7D"/>
    <w:rsid w:val="00A24575"/>
    <w:rsid w:val="00A25CCB"/>
    <w:rsid w:val="00A265B0"/>
    <w:rsid w:val="00A303B8"/>
    <w:rsid w:val="00A30964"/>
    <w:rsid w:val="00A311B5"/>
    <w:rsid w:val="00A311E9"/>
    <w:rsid w:val="00A320E3"/>
    <w:rsid w:val="00A32B1A"/>
    <w:rsid w:val="00A3567D"/>
    <w:rsid w:val="00A35B8B"/>
    <w:rsid w:val="00A37B8B"/>
    <w:rsid w:val="00A37E25"/>
    <w:rsid w:val="00A41B40"/>
    <w:rsid w:val="00A426ED"/>
    <w:rsid w:val="00A44445"/>
    <w:rsid w:val="00A4465A"/>
    <w:rsid w:val="00A45667"/>
    <w:rsid w:val="00A4627A"/>
    <w:rsid w:val="00A46D84"/>
    <w:rsid w:val="00A47B24"/>
    <w:rsid w:val="00A50398"/>
    <w:rsid w:val="00A50C9F"/>
    <w:rsid w:val="00A5156D"/>
    <w:rsid w:val="00A51C58"/>
    <w:rsid w:val="00A52042"/>
    <w:rsid w:val="00A5297E"/>
    <w:rsid w:val="00A52A99"/>
    <w:rsid w:val="00A53379"/>
    <w:rsid w:val="00A546F0"/>
    <w:rsid w:val="00A54E20"/>
    <w:rsid w:val="00A557E8"/>
    <w:rsid w:val="00A55CE4"/>
    <w:rsid w:val="00A55D39"/>
    <w:rsid w:val="00A55E1D"/>
    <w:rsid w:val="00A56B11"/>
    <w:rsid w:val="00A57B91"/>
    <w:rsid w:val="00A57F36"/>
    <w:rsid w:val="00A6197E"/>
    <w:rsid w:val="00A61DC9"/>
    <w:rsid w:val="00A62D69"/>
    <w:rsid w:val="00A64125"/>
    <w:rsid w:val="00A64C40"/>
    <w:rsid w:val="00A64D33"/>
    <w:rsid w:val="00A64E2F"/>
    <w:rsid w:val="00A65329"/>
    <w:rsid w:val="00A65937"/>
    <w:rsid w:val="00A6621A"/>
    <w:rsid w:val="00A663B9"/>
    <w:rsid w:val="00A676D2"/>
    <w:rsid w:val="00A704DF"/>
    <w:rsid w:val="00A70A86"/>
    <w:rsid w:val="00A70AF5"/>
    <w:rsid w:val="00A70D17"/>
    <w:rsid w:val="00A715F0"/>
    <w:rsid w:val="00A71AEA"/>
    <w:rsid w:val="00A7300A"/>
    <w:rsid w:val="00A737B3"/>
    <w:rsid w:val="00A73952"/>
    <w:rsid w:val="00A73EC9"/>
    <w:rsid w:val="00A7444A"/>
    <w:rsid w:val="00A754DB"/>
    <w:rsid w:val="00A76268"/>
    <w:rsid w:val="00A7687A"/>
    <w:rsid w:val="00A81092"/>
    <w:rsid w:val="00A81EAA"/>
    <w:rsid w:val="00A82D25"/>
    <w:rsid w:val="00A83005"/>
    <w:rsid w:val="00A84F70"/>
    <w:rsid w:val="00A853AA"/>
    <w:rsid w:val="00A85BC7"/>
    <w:rsid w:val="00A85E37"/>
    <w:rsid w:val="00A86407"/>
    <w:rsid w:val="00A864DD"/>
    <w:rsid w:val="00A867FD"/>
    <w:rsid w:val="00A86FD5"/>
    <w:rsid w:val="00A8787C"/>
    <w:rsid w:val="00A87A41"/>
    <w:rsid w:val="00A910DF"/>
    <w:rsid w:val="00A91881"/>
    <w:rsid w:val="00A92580"/>
    <w:rsid w:val="00A92637"/>
    <w:rsid w:val="00A92815"/>
    <w:rsid w:val="00A930A9"/>
    <w:rsid w:val="00A93D09"/>
    <w:rsid w:val="00A940F3"/>
    <w:rsid w:val="00A945C7"/>
    <w:rsid w:val="00A94ADD"/>
    <w:rsid w:val="00A9549E"/>
    <w:rsid w:val="00A964F0"/>
    <w:rsid w:val="00A96B31"/>
    <w:rsid w:val="00AA0889"/>
    <w:rsid w:val="00AA1538"/>
    <w:rsid w:val="00AA1FA0"/>
    <w:rsid w:val="00AA214B"/>
    <w:rsid w:val="00AA217B"/>
    <w:rsid w:val="00AA24CB"/>
    <w:rsid w:val="00AA2598"/>
    <w:rsid w:val="00AA2749"/>
    <w:rsid w:val="00AA3C4C"/>
    <w:rsid w:val="00AA435D"/>
    <w:rsid w:val="00AA48AE"/>
    <w:rsid w:val="00AA5A67"/>
    <w:rsid w:val="00AA5B6A"/>
    <w:rsid w:val="00AA6225"/>
    <w:rsid w:val="00AA6B88"/>
    <w:rsid w:val="00AA7FC5"/>
    <w:rsid w:val="00AB1A02"/>
    <w:rsid w:val="00AB1A40"/>
    <w:rsid w:val="00AB2550"/>
    <w:rsid w:val="00AB263F"/>
    <w:rsid w:val="00AB3DBE"/>
    <w:rsid w:val="00AB5DF2"/>
    <w:rsid w:val="00AB6854"/>
    <w:rsid w:val="00AC0810"/>
    <w:rsid w:val="00AC26FF"/>
    <w:rsid w:val="00AC2DB7"/>
    <w:rsid w:val="00AC2E1A"/>
    <w:rsid w:val="00AC34B4"/>
    <w:rsid w:val="00AC551F"/>
    <w:rsid w:val="00AC575F"/>
    <w:rsid w:val="00AC685A"/>
    <w:rsid w:val="00AC799E"/>
    <w:rsid w:val="00AD0A16"/>
    <w:rsid w:val="00AD15B4"/>
    <w:rsid w:val="00AD1F8C"/>
    <w:rsid w:val="00AD2E2F"/>
    <w:rsid w:val="00AD3AE4"/>
    <w:rsid w:val="00AD43C1"/>
    <w:rsid w:val="00AD527C"/>
    <w:rsid w:val="00AD6A05"/>
    <w:rsid w:val="00AD6D54"/>
    <w:rsid w:val="00AD6FE5"/>
    <w:rsid w:val="00AD71B6"/>
    <w:rsid w:val="00AD75AA"/>
    <w:rsid w:val="00AD798D"/>
    <w:rsid w:val="00AE007D"/>
    <w:rsid w:val="00AE0844"/>
    <w:rsid w:val="00AE141A"/>
    <w:rsid w:val="00AE4603"/>
    <w:rsid w:val="00AE4FDB"/>
    <w:rsid w:val="00AE5A70"/>
    <w:rsid w:val="00AE617C"/>
    <w:rsid w:val="00AE6B13"/>
    <w:rsid w:val="00AF0DC4"/>
    <w:rsid w:val="00AF1071"/>
    <w:rsid w:val="00AF3117"/>
    <w:rsid w:val="00AF41C9"/>
    <w:rsid w:val="00AF440E"/>
    <w:rsid w:val="00AF4AAA"/>
    <w:rsid w:val="00AF5167"/>
    <w:rsid w:val="00AF679E"/>
    <w:rsid w:val="00AF7832"/>
    <w:rsid w:val="00AF79F0"/>
    <w:rsid w:val="00AF7F85"/>
    <w:rsid w:val="00B004AB"/>
    <w:rsid w:val="00B006FD"/>
    <w:rsid w:val="00B00FB8"/>
    <w:rsid w:val="00B01712"/>
    <w:rsid w:val="00B01740"/>
    <w:rsid w:val="00B01D48"/>
    <w:rsid w:val="00B0325E"/>
    <w:rsid w:val="00B06505"/>
    <w:rsid w:val="00B065B7"/>
    <w:rsid w:val="00B06804"/>
    <w:rsid w:val="00B06A39"/>
    <w:rsid w:val="00B076A1"/>
    <w:rsid w:val="00B10920"/>
    <w:rsid w:val="00B14363"/>
    <w:rsid w:val="00B14D54"/>
    <w:rsid w:val="00B151AE"/>
    <w:rsid w:val="00B153DF"/>
    <w:rsid w:val="00B156C8"/>
    <w:rsid w:val="00B1758F"/>
    <w:rsid w:val="00B21943"/>
    <w:rsid w:val="00B22800"/>
    <w:rsid w:val="00B248ED"/>
    <w:rsid w:val="00B24E70"/>
    <w:rsid w:val="00B2581E"/>
    <w:rsid w:val="00B259A3"/>
    <w:rsid w:val="00B25F3C"/>
    <w:rsid w:val="00B26A2C"/>
    <w:rsid w:val="00B272CD"/>
    <w:rsid w:val="00B27772"/>
    <w:rsid w:val="00B277D6"/>
    <w:rsid w:val="00B3011C"/>
    <w:rsid w:val="00B303B8"/>
    <w:rsid w:val="00B32BAE"/>
    <w:rsid w:val="00B32D6C"/>
    <w:rsid w:val="00B3382C"/>
    <w:rsid w:val="00B34910"/>
    <w:rsid w:val="00B34D6E"/>
    <w:rsid w:val="00B34E88"/>
    <w:rsid w:val="00B366DD"/>
    <w:rsid w:val="00B36EA9"/>
    <w:rsid w:val="00B3794A"/>
    <w:rsid w:val="00B40DCF"/>
    <w:rsid w:val="00B41924"/>
    <w:rsid w:val="00B41BEC"/>
    <w:rsid w:val="00B42F6E"/>
    <w:rsid w:val="00B442C4"/>
    <w:rsid w:val="00B44FFE"/>
    <w:rsid w:val="00B45BDA"/>
    <w:rsid w:val="00B46800"/>
    <w:rsid w:val="00B469DC"/>
    <w:rsid w:val="00B46AF1"/>
    <w:rsid w:val="00B46CB5"/>
    <w:rsid w:val="00B473A7"/>
    <w:rsid w:val="00B47E25"/>
    <w:rsid w:val="00B50061"/>
    <w:rsid w:val="00B5026A"/>
    <w:rsid w:val="00B50937"/>
    <w:rsid w:val="00B51A9C"/>
    <w:rsid w:val="00B52467"/>
    <w:rsid w:val="00B534EE"/>
    <w:rsid w:val="00B535F6"/>
    <w:rsid w:val="00B53700"/>
    <w:rsid w:val="00B53A4D"/>
    <w:rsid w:val="00B54055"/>
    <w:rsid w:val="00B54204"/>
    <w:rsid w:val="00B542B0"/>
    <w:rsid w:val="00B555EA"/>
    <w:rsid w:val="00B5621C"/>
    <w:rsid w:val="00B565F8"/>
    <w:rsid w:val="00B5721B"/>
    <w:rsid w:val="00B5742F"/>
    <w:rsid w:val="00B57BBC"/>
    <w:rsid w:val="00B57DA6"/>
    <w:rsid w:val="00B60A10"/>
    <w:rsid w:val="00B60A22"/>
    <w:rsid w:val="00B61E3D"/>
    <w:rsid w:val="00B61F1B"/>
    <w:rsid w:val="00B61FBD"/>
    <w:rsid w:val="00B63E53"/>
    <w:rsid w:val="00B642F4"/>
    <w:rsid w:val="00B64F7F"/>
    <w:rsid w:val="00B64FAF"/>
    <w:rsid w:val="00B65515"/>
    <w:rsid w:val="00B6666B"/>
    <w:rsid w:val="00B66E60"/>
    <w:rsid w:val="00B66F14"/>
    <w:rsid w:val="00B67692"/>
    <w:rsid w:val="00B7006F"/>
    <w:rsid w:val="00B70DA3"/>
    <w:rsid w:val="00B7136C"/>
    <w:rsid w:val="00B7159A"/>
    <w:rsid w:val="00B71FE0"/>
    <w:rsid w:val="00B724BB"/>
    <w:rsid w:val="00B74563"/>
    <w:rsid w:val="00B76225"/>
    <w:rsid w:val="00B76AE2"/>
    <w:rsid w:val="00B770A5"/>
    <w:rsid w:val="00B7734D"/>
    <w:rsid w:val="00B806D8"/>
    <w:rsid w:val="00B808C7"/>
    <w:rsid w:val="00B81C08"/>
    <w:rsid w:val="00B81D6C"/>
    <w:rsid w:val="00B82C5C"/>
    <w:rsid w:val="00B85014"/>
    <w:rsid w:val="00B85FDA"/>
    <w:rsid w:val="00B86BEF"/>
    <w:rsid w:val="00B874C9"/>
    <w:rsid w:val="00B87618"/>
    <w:rsid w:val="00B87EF2"/>
    <w:rsid w:val="00B9098E"/>
    <w:rsid w:val="00B90BE2"/>
    <w:rsid w:val="00B92B29"/>
    <w:rsid w:val="00B92EB4"/>
    <w:rsid w:val="00B94945"/>
    <w:rsid w:val="00B94A01"/>
    <w:rsid w:val="00B95457"/>
    <w:rsid w:val="00B95AAB"/>
    <w:rsid w:val="00B96EA0"/>
    <w:rsid w:val="00BA1F22"/>
    <w:rsid w:val="00BA2696"/>
    <w:rsid w:val="00BA40E2"/>
    <w:rsid w:val="00BA43A1"/>
    <w:rsid w:val="00BA43DF"/>
    <w:rsid w:val="00BA5183"/>
    <w:rsid w:val="00BA58C7"/>
    <w:rsid w:val="00BA6482"/>
    <w:rsid w:val="00BA6C23"/>
    <w:rsid w:val="00BA73AF"/>
    <w:rsid w:val="00BB056C"/>
    <w:rsid w:val="00BB1FDF"/>
    <w:rsid w:val="00BB31E7"/>
    <w:rsid w:val="00BB394A"/>
    <w:rsid w:val="00BB3F37"/>
    <w:rsid w:val="00BB5897"/>
    <w:rsid w:val="00BB5B78"/>
    <w:rsid w:val="00BB5CEB"/>
    <w:rsid w:val="00BB68A6"/>
    <w:rsid w:val="00BB6CAD"/>
    <w:rsid w:val="00BB7BBB"/>
    <w:rsid w:val="00BB7D8E"/>
    <w:rsid w:val="00BC0B3C"/>
    <w:rsid w:val="00BC2C27"/>
    <w:rsid w:val="00BC2F47"/>
    <w:rsid w:val="00BC3056"/>
    <w:rsid w:val="00BC550C"/>
    <w:rsid w:val="00BC5B44"/>
    <w:rsid w:val="00BC711B"/>
    <w:rsid w:val="00BC73E2"/>
    <w:rsid w:val="00BC7610"/>
    <w:rsid w:val="00BC7D42"/>
    <w:rsid w:val="00BD13E6"/>
    <w:rsid w:val="00BD2508"/>
    <w:rsid w:val="00BD2694"/>
    <w:rsid w:val="00BD34F1"/>
    <w:rsid w:val="00BD3FF4"/>
    <w:rsid w:val="00BD5101"/>
    <w:rsid w:val="00BD5C7A"/>
    <w:rsid w:val="00BD6053"/>
    <w:rsid w:val="00BD664A"/>
    <w:rsid w:val="00BD6800"/>
    <w:rsid w:val="00BD69C8"/>
    <w:rsid w:val="00BD6DB1"/>
    <w:rsid w:val="00BD76DC"/>
    <w:rsid w:val="00BD7D1E"/>
    <w:rsid w:val="00BE023C"/>
    <w:rsid w:val="00BE13C8"/>
    <w:rsid w:val="00BE18F7"/>
    <w:rsid w:val="00BE2086"/>
    <w:rsid w:val="00BE247D"/>
    <w:rsid w:val="00BE2B7F"/>
    <w:rsid w:val="00BE2E8F"/>
    <w:rsid w:val="00BE45C9"/>
    <w:rsid w:val="00BE4CCB"/>
    <w:rsid w:val="00BE595B"/>
    <w:rsid w:val="00BE774A"/>
    <w:rsid w:val="00BF02EA"/>
    <w:rsid w:val="00BF061F"/>
    <w:rsid w:val="00BF1879"/>
    <w:rsid w:val="00BF1D2D"/>
    <w:rsid w:val="00BF2DA6"/>
    <w:rsid w:val="00BF2F05"/>
    <w:rsid w:val="00BF40E9"/>
    <w:rsid w:val="00BF4471"/>
    <w:rsid w:val="00BF5C81"/>
    <w:rsid w:val="00BF7B4F"/>
    <w:rsid w:val="00C00663"/>
    <w:rsid w:val="00C007E9"/>
    <w:rsid w:val="00C01ABB"/>
    <w:rsid w:val="00C02119"/>
    <w:rsid w:val="00C02AEF"/>
    <w:rsid w:val="00C02C13"/>
    <w:rsid w:val="00C03388"/>
    <w:rsid w:val="00C03959"/>
    <w:rsid w:val="00C05236"/>
    <w:rsid w:val="00C0580A"/>
    <w:rsid w:val="00C05B04"/>
    <w:rsid w:val="00C068F8"/>
    <w:rsid w:val="00C07087"/>
    <w:rsid w:val="00C0792F"/>
    <w:rsid w:val="00C105B3"/>
    <w:rsid w:val="00C1070D"/>
    <w:rsid w:val="00C10E46"/>
    <w:rsid w:val="00C11307"/>
    <w:rsid w:val="00C11999"/>
    <w:rsid w:val="00C11B1F"/>
    <w:rsid w:val="00C1505D"/>
    <w:rsid w:val="00C1506A"/>
    <w:rsid w:val="00C16781"/>
    <w:rsid w:val="00C1747C"/>
    <w:rsid w:val="00C17CC5"/>
    <w:rsid w:val="00C21766"/>
    <w:rsid w:val="00C21CA0"/>
    <w:rsid w:val="00C22E9A"/>
    <w:rsid w:val="00C23BDA"/>
    <w:rsid w:val="00C242EE"/>
    <w:rsid w:val="00C24BD3"/>
    <w:rsid w:val="00C254AF"/>
    <w:rsid w:val="00C25D90"/>
    <w:rsid w:val="00C25F95"/>
    <w:rsid w:val="00C2602D"/>
    <w:rsid w:val="00C266FA"/>
    <w:rsid w:val="00C30A04"/>
    <w:rsid w:val="00C31F9D"/>
    <w:rsid w:val="00C327B8"/>
    <w:rsid w:val="00C32937"/>
    <w:rsid w:val="00C3330A"/>
    <w:rsid w:val="00C33730"/>
    <w:rsid w:val="00C3385A"/>
    <w:rsid w:val="00C34607"/>
    <w:rsid w:val="00C353D0"/>
    <w:rsid w:val="00C355E3"/>
    <w:rsid w:val="00C35BDC"/>
    <w:rsid w:val="00C35F6F"/>
    <w:rsid w:val="00C364F7"/>
    <w:rsid w:val="00C36BEE"/>
    <w:rsid w:val="00C408FD"/>
    <w:rsid w:val="00C40A8F"/>
    <w:rsid w:val="00C418F8"/>
    <w:rsid w:val="00C41F82"/>
    <w:rsid w:val="00C43CB3"/>
    <w:rsid w:val="00C43D52"/>
    <w:rsid w:val="00C44461"/>
    <w:rsid w:val="00C45087"/>
    <w:rsid w:val="00C45676"/>
    <w:rsid w:val="00C46E42"/>
    <w:rsid w:val="00C47009"/>
    <w:rsid w:val="00C47784"/>
    <w:rsid w:val="00C50148"/>
    <w:rsid w:val="00C51A4F"/>
    <w:rsid w:val="00C526AD"/>
    <w:rsid w:val="00C526F1"/>
    <w:rsid w:val="00C529BE"/>
    <w:rsid w:val="00C52B91"/>
    <w:rsid w:val="00C5351C"/>
    <w:rsid w:val="00C53D6E"/>
    <w:rsid w:val="00C53D99"/>
    <w:rsid w:val="00C53FCC"/>
    <w:rsid w:val="00C54A50"/>
    <w:rsid w:val="00C54C6E"/>
    <w:rsid w:val="00C55ACE"/>
    <w:rsid w:val="00C57822"/>
    <w:rsid w:val="00C57B8D"/>
    <w:rsid w:val="00C6176C"/>
    <w:rsid w:val="00C6203F"/>
    <w:rsid w:val="00C62A38"/>
    <w:rsid w:val="00C62FBD"/>
    <w:rsid w:val="00C635CC"/>
    <w:rsid w:val="00C64843"/>
    <w:rsid w:val="00C667E2"/>
    <w:rsid w:val="00C66A45"/>
    <w:rsid w:val="00C66AEE"/>
    <w:rsid w:val="00C66BFF"/>
    <w:rsid w:val="00C67BEA"/>
    <w:rsid w:val="00C70E0A"/>
    <w:rsid w:val="00C71C11"/>
    <w:rsid w:val="00C72064"/>
    <w:rsid w:val="00C72256"/>
    <w:rsid w:val="00C72671"/>
    <w:rsid w:val="00C72992"/>
    <w:rsid w:val="00C74592"/>
    <w:rsid w:val="00C74659"/>
    <w:rsid w:val="00C74F17"/>
    <w:rsid w:val="00C7564F"/>
    <w:rsid w:val="00C75F34"/>
    <w:rsid w:val="00C7686E"/>
    <w:rsid w:val="00C76A04"/>
    <w:rsid w:val="00C7770F"/>
    <w:rsid w:val="00C77C94"/>
    <w:rsid w:val="00C77FE8"/>
    <w:rsid w:val="00C80194"/>
    <w:rsid w:val="00C80955"/>
    <w:rsid w:val="00C80CBB"/>
    <w:rsid w:val="00C8119F"/>
    <w:rsid w:val="00C81B3C"/>
    <w:rsid w:val="00C826FB"/>
    <w:rsid w:val="00C828EB"/>
    <w:rsid w:val="00C82D76"/>
    <w:rsid w:val="00C843A0"/>
    <w:rsid w:val="00C85261"/>
    <w:rsid w:val="00C85733"/>
    <w:rsid w:val="00C859BB"/>
    <w:rsid w:val="00C85C46"/>
    <w:rsid w:val="00C86F8B"/>
    <w:rsid w:val="00C87068"/>
    <w:rsid w:val="00C875AF"/>
    <w:rsid w:val="00C908A5"/>
    <w:rsid w:val="00C908C1"/>
    <w:rsid w:val="00C90BD9"/>
    <w:rsid w:val="00C90D86"/>
    <w:rsid w:val="00C9220E"/>
    <w:rsid w:val="00C925D9"/>
    <w:rsid w:val="00C92941"/>
    <w:rsid w:val="00C93D99"/>
    <w:rsid w:val="00C9421E"/>
    <w:rsid w:val="00C94305"/>
    <w:rsid w:val="00C96B4C"/>
    <w:rsid w:val="00CA010E"/>
    <w:rsid w:val="00CA071B"/>
    <w:rsid w:val="00CA0DF1"/>
    <w:rsid w:val="00CA0FD0"/>
    <w:rsid w:val="00CA1163"/>
    <w:rsid w:val="00CA16CD"/>
    <w:rsid w:val="00CA1BF9"/>
    <w:rsid w:val="00CA2111"/>
    <w:rsid w:val="00CA27FC"/>
    <w:rsid w:val="00CA3195"/>
    <w:rsid w:val="00CA4E1A"/>
    <w:rsid w:val="00CA5E12"/>
    <w:rsid w:val="00CA6521"/>
    <w:rsid w:val="00CA65CD"/>
    <w:rsid w:val="00CA7FEB"/>
    <w:rsid w:val="00CB0253"/>
    <w:rsid w:val="00CB1135"/>
    <w:rsid w:val="00CB13A5"/>
    <w:rsid w:val="00CB3477"/>
    <w:rsid w:val="00CB3AB2"/>
    <w:rsid w:val="00CB3F39"/>
    <w:rsid w:val="00CB5AD6"/>
    <w:rsid w:val="00CB656D"/>
    <w:rsid w:val="00CB66BA"/>
    <w:rsid w:val="00CB6FB4"/>
    <w:rsid w:val="00CB78A3"/>
    <w:rsid w:val="00CC0B73"/>
    <w:rsid w:val="00CC1476"/>
    <w:rsid w:val="00CC17AC"/>
    <w:rsid w:val="00CC2E49"/>
    <w:rsid w:val="00CC2EE5"/>
    <w:rsid w:val="00CC4BF9"/>
    <w:rsid w:val="00CC538C"/>
    <w:rsid w:val="00CC5619"/>
    <w:rsid w:val="00CC5621"/>
    <w:rsid w:val="00CC6798"/>
    <w:rsid w:val="00CC71C1"/>
    <w:rsid w:val="00CC7409"/>
    <w:rsid w:val="00CC7F48"/>
    <w:rsid w:val="00CD0ED1"/>
    <w:rsid w:val="00CD1991"/>
    <w:rsid w:val="00CD31A4"/>
    <w:rsid w:val="00CD3A76"/>
    <w:rsid w:val="00CD412A"/>
    <w:rsid w:val="00CD41BB"/>
    <w:rsid w:val="00CD44AA"/>
    <w:rsid w:val="00CD5F4A"/>
    <w:rsid w:val="00CD77B8"/>
    <w:rsid w:val="00CE008A"/>
    <w:rsid w:val="00CE058A"/>
    <w:rsid w:val="00CE0D6F"/>
    <w:rsid w:val="00CE11D6"/>
    <w:rsid w:val="00CE2294"/>
    <w:rsid w:val="00CE2647"/>
    <w:rsid w:val="00CE2B25"/>
    <w:rsid w:val="00CE2DA0"/>
    <w:rsid w:val="00CE3EF0"/>
    <w:rsid w:val="00CE45AB"/>
    <w:rsid w:val="00CE592B"/>
    <w:rsid w:val="00CE7783"/>
    <w:rsid w:val="00CE796C"/>
    <w:rsid w:val="00CF0553"/>
    <w:rsid w:val="00CF0E98"/>
    <w:rsid w:val="00CF2608"/>
    <w:rsid w:val="00CF262F"/>
    <w:rsid w:val="00CF2DBB"/>
    <w:rsid w:val="00CF48EF"/>
    <w:rsid w:val="00CF52E0"/>
    <w:rsid w:val="00CF53B3"/>
    <w:rsid w:val="00CF541F"/>
    <w:rsid w:val="00CF57C0"/>
    <w:rsid w:val="00CF61DD"/>
    <w:rsid w:val="00D00A2E"/>
    <w:rsid w:val="00D0168A"/>
    <w:rsid w:val="00D01FC2"/>
    <w:rsid w:val="00D020DC"/>
    <w:rsid w:val="00D02968"/>
    <w:rsid w:val="00D035A0"/>
    <w:rsid w:val="00D03A13"/>
    <w:rsid w:val="00D03A4D"/>
    <w:rsid w:val="00D04966"/>
    <w:rsid w:val="00D04C77"/>
    <w:rsid w:val="00D06A96"/>
    <w:rsid w:val="00D12561"/>
    <w:rsid w:val="00D1283E"/>
    <w:rsid w:val="00D12C36"/>
    <w:rsid w:val="00D13173"/>
    <w:rsid w:val="00D133C2"/>
    <w:rsid w:val="00D1380B"/>
    <w:rsid w:val="00D13B4C"/>
    <w:rsid w:val="00D13F80"/>
    <w:rsid w:val="00D14409"/>
    <w:rsid w:val="00D148A3"/>
    <w:rsid w:val="00D16449"/>
    <w:rsid w:val="00D1680C"/>
    <w:rsid w:val="00D17ACC"/>
    <w:rsid w:val="00D17E1F"/>
    <w:rsid w:val="00D2006B"/>
    <w:rsid w:val="00D200CB"/>
    <w:rsid w:val="00D205B1"/>
    <w:rsid w:val="00D20AC0"/>
    <w:rsid w:val="00D20B9A"/>
    <w:rsid w:val="00D2185E"/>
    <w:rsid w:val="00D23005"/>
    <w:rsid w:val="00D23315"/>
    <w:rsid w:val="00D23398"/>
    <w:rsid w:val="00D24779"/>
    <w:rsid w:val="00D24E20"/>
    <w:rsid w:val="00D258A2"/>
    <w:rsid w:val="00D258FC"/>
    <w:rsid w:val="00D259F8"/>
    <w:rsid w:val="00D30632"/>
    <w:rsid w:val="00D320F3"/>
    <w:rsid w:val="00D32C50"/>
    <w:rsid w:val="00D32CA7"/>
    <w:rsid w:val="00D32F22"/>
    <w:rsid w:val="00D337EA"/>
    <w:rsid w:val="00D3443C"/>
    <w:rsid w:val="00D34535"/>
    <w:rsid w:val="00D3735C"/>
    <w:rsid w:val="00D373B7"/>
    <w:rsid w:val="00D37515"/>
    <w:rsid w:val="00D37754"/>
    <w:rsid w:val="00D37C0E"/>
    <w:rsid w:val="00D40260"/>
    <w:rsid w:val="00D40442"/>
    <w:rsid w:val="00D40A52"/>
    <w:rsid w:val="00D40F9C"/>
    <w:rsid w:val="00D41D2D"/>
    <w:rsid w:val="00D41D9E"/>
    <w:rsid w:val="00D42C3D"/>
    <w:rsid w:val="00D43186"/>
    <w:rsid w:val="00D445A5"/>
    <w:rsid w:val="00D45DAE"/>
    <w:rsid w:val="00D46607"/>
    <w:rsid w:val="00D46ACF"/>
    <w:rsid w:val="00D47997"/>
    <w:rsid w:val="00D5025C"/>
    <w:rsid w:val="00D509E3"/>
    <w:rsid w:val="00D528CF"/>
    <w:rsid w:val="00D52EB5"/>
    <w:rsid w:val="00D53ECB"/>
    <w:rsid w:val="00D5593B"/>
    <w:rsid w:val="00D5792A"/>
    <w:rsid w:val="00D57B7D"/>
    <w:rsid w:val="00D60604"/>
    <w:rsid w:val="00D6110A"/>
    <w:rsid w:val="00D619B4"/>
    <w:rsid w:val="00D62033"/>
    <w:rsid w:val="00D62241"/>
    <w:rsid w:val="00D62E78"/>
    <w:rsid w:val="00D63BF7"/>
    <w:rsid w:val="00D63E9D"/>
    <w:rsid w:val="00D64CC8"/>
    <w:rsid w:val="00D6752D"/>
    <w:rsid w:val="00D67F00"/>
    <w:rsid w:val="00D701C9"/>
    <w:rsid w:val="00D70F6E"/>
    <w:rsid w:val="00D7224E"/>
    <w:rsid w:val="00D72928"/>
    <w:rsid w:val="00D743BD"/>
    <w:rsid w:val="00D7494B"/>
    <w:rsid w:val="00D74A9E"/>
    <w:rsid w:val="00D750EC"/>
    <w:rsid w:val="00D76EB2"/>
    <w:rsid w:val="00D76FE0"/>
    <w:rsid w:val="00D770FC"/>
    <w:rsid w:val="00D77136"/>
    <w:rsid w:val="00D816EB"/>
    <w:rsid w:val="00D81925"/>
    <w:rsid w:val="00D8247C"/>
    <w:rsid w:val="00D83CCE"/>
    <w:rsid w:val="00D84CA6"/>
    <w:rsid w:val="00D85400"/>
    <w:rsid w:val="00D86C61"/>
    <w:rsid w:val="00D907AE"/>
    <w:rsid w:val="00D90B28"/>
    <w:rsid w:val="00D9221A"/>
    <w:rsid w:val="00D9463F"/>
    <w:rsid w:val="00D94853"/>
    <w:rsid w:val="00D949F9"/>
    <w:rsid w:val="00D96465"/>
    <w:rsid w:val="00DA0091"/>
    <w:rsid w:val="00DA0199"/>
    <w:rsid w:val="00DA0434"/>
    <w:rsid w:val="00DA0522"/>
    <w:rsid w:val="00DA0AE0"/>
    <w:rsid w:val="00DA1A78"/>
    <w:rsid w:val="00DA2475"/>
    <w:rsid w:val="00DA430C"/>
    <w:rsid w:val="00DA47F6"/>
    <w:rsid w:val="00DA4D0D"/>
    <w:rsid w:val="00DA505F"/>
    <w:rsid w:val="00DA5472"/>
    <w:rsid w:val="00DA5598"/>
    <w:rsid w:val="00DA5768"/>
    <w:rsid w:val="00DA6F16"/>
    <w:rsid w:val="00DA6F55"/>
    <w:rsid w:val="00DB0395"/>
    <w:rsid w:val="00DB06AA"/>
    <w:rsid w:val="00DB17E5"/>
    <w:rsid w:val="00DB1A2C"/>
    <w:rsid w:val="00DB3564"/>
    <w:rsid w:val="00DB521A"/>
    <w:rsid w:val="00DB52E1"/>
    <w:rsid w:val="00DB58CA"/>
    <w:rsid w:val="00DB5E43"/>
    <w:rsid w:val="00DB63D3"/>
    <w:rsid w:val="00DC0119"/>
    <w:rsid w:val="00DC2212"/>
    <w:rsid w:val="00DC25F1"/>
    <w:rsid w:val="00DC29BC"/>
    <w:rsid w:val="00DC37CD"/>
    <w:rsid w:val="00DC440E"/>
    <w:rsid w:val="00DC4975"/>
    <w:rsid w:val="00DC6E22"/>
    <w:rsid w:val="00DC762D"/>
    <w:rsid w:val="00DC7D73"/>
    <w:rsid w:val="00DD1F97"/>
    <w:rsid w:val="00DD23DC"/>
    <w:rsid w:val="00DD3311"/>
    <w:rsid w:val="00DD346F"/>
    <w:rsid w:val="00DD3B9D"/>
    <w:rsid w:val="00DD3D07"/>
    <w:rsid w:val="00DD7BAD"/>
    <w:rsid w:val="00DE178A"/>
    <w:rsid w:val="00DE2785"/>
    <w:rsid w:val="00DE2B19"/>
    <w:rsid w:val="00DE49E2"/>
    <w:rsid w:val="00DE4F7F"/>
    <w:rsid w:val="00DE5101"/>
    <w:rsid w:val="00DE584D"/>
    <w:rsid w:val="00DE6548"/>
    <w:rsid w:val="00DE7429"/>
    <w:rsid w:val="00DE7443"/>
    <w:rsid w:val="00DE75DE"/>
    <w:rsid w:val="00DE7B79"/>
    <w:rsid w:val="00DE7F62"/>
    <w:rsid w:val="00DF0067"/>
    <w:rsid w:val="00DF00A4"/>
    <w:rsid w:val="00DF084F"/>
    <w:rsid w:val="00DF1531"/>
    <w:rsid w:val="00DF24D6"/>
    <w:rsid w:val="00DF3C24"/>
    <w:rsid w:val="00DF448F"/>
    <w:rsid w:val="00DF4B48"/>
    <w:rsid w:val="00DF4BC2"/>
    <w:rsid w:val="00DF535B"/>
    <w:rsid w:val="00DF5DAE"/>
    <w:rsid w:val="00DF70F1"/>
    <w:rsid w:val="00DF7724"/>
    <w:rsid w:val="00DF7D03"/>
    <w:rsid w:val="00DF7D78"/>
    <w:rsid w:val="00E03147"/>
    <w:rsid w:val="00E03725"/>
    <w:rsid w:val="00E039F2"/>
    <w:rsid w:val="00E03C5E"/>
    <w:rsid w:val="00E0405F"/>
    <w:rsid w:val="00E0441C"/>
    <w:rsid w:val="00E0498A"/>
    <w:rsid w:val="00E05133"/>
    <w:rsid w:val="00E05389"/>
    <w:rsid w:val="00E05C4C"/>
    <w:rsid w:val="00E0602B"/>
    <w:rsid w:val="00E06320"/>
    <w:rsid w:val="00E06C7F"/>
    <w:rsid w:val="00E07776"/>
    <w:rsid w:val="00E102F0"/>
    <w:rsid w:val="00E10F69"/>
    <w:rsid w:val="00E11A0B"/>
    <w:rsid w:val="00E12971"/>
    <w:rsid w:val="00E13166"/>
    <w:rsid w:val="00E133E0"/>
    <w:rsid w:val="00E147B0"/>
    <w:rsid w:val="00E15D9C"/>
    <w:rsid w:val="00E16D1B"/>
    <w:rsid w:val="00E174C0"/>
    <w:rsid w:val="00E17736"/>
    <w:rsid w:val="00E207E1"/>
    <w:rsid w:val="00E20898"/>
    <w:rsid w:val="00E211EE"/>
    <w:rsid w:val="00E22606"/>
    <w:rsid w:val="00E22F2A"/>
    <w:rsid w:val="00E232FD"/>
    <w:rsid w:val="00E23637"/>
    <w:rsid w:val="00E2394A"/>
    <w:rsid w:val="00E24608"/>
    <w:rsid w:val="00E25A9E"/>
    <w:rsid w:val="00E25D34"/>
    <w:rsid w:val="00E25E2B"/>
    <w:rsid w:val="00E260FA"/>
    <w:rsid w:val="00E26AA8"/>
    <w:rsid w:val="00E3099C"/>
    <w:rsid w:val="00E30A77"/>
    <w:rsid w:val="00E30FA8"/>
    <w:rsid w:val="00E311D2"/>
    <w:rsid w:val="00E3273D"/>
    <w:rsid w:val="00E32BB3"/>
    <w:rsid w:val="00E337A4"/>
    <w:rsid w:val="00E33BC6"/>
    <w:rsid w:val="00E33EF9"/>
    <w:rsid w:val="00E341B7"/>
    <w:rsid w:val="00E353C7"/>
    <w:rsid w:val="00E35EA1"/>
    <w:rsid w:val="00E368F6"/>
    <w:rsid w:val="00E369B0"/>
    <w:rsid w:val="00E36BA9"/>
    <w:rsid w:val="00E3739F"/>
    <w:rsid w:val="00E3760A"/>
    <w:rsid w:val="00E377FF"/>
    <w:rsid w:val="00E41A59"/>
    <w:rsid w:val="00E41F98"/>
    <w:rsid w:val="00E42177"/>
    <w:rsid w:val="00E42E4E"/>
    <w:rsid w:val="00E436A8"/>
    <w:rsid w:val="00E44055"/>
    <w:rsid w:val="00E4542D"/>
    <w:rsid w:val="00E47085"/>
    <w:rsid w:val="00E52825"/>
    <w:rsid w:val="00E5295D"/>
    <w:rsid w:val="00E52ABC"/>
    <w:rsid w:val="00E53741"/>
    <w:rsid w:val="00E53C96"/>
    <w:rsid w:val="00E53CE0"/>
    <w:rsid w:val="00E542D4"/>
    <w:rsid w:val="00E54554"/>
    <w:rsid w:val="00E545BC"/>
    <w:rsid w:val="00E55AD7"/>
    <w:rsid w:val="00E55F8B"/>
    <w:rsid w:val="00E5718D"/>
    <w:rsid w:val="00E60984"/>
    <w:rsid w:val="00E61733"/>
    <w:rsid w:val="00E62AF7"/>
    <w:rsid w:val="00E63797"/>
    <w:rsid w:val="00E64DF8"/>
    <w:rsid w:val="00E66F15"/>
    <w:rsid w:val="00E701C5"/>
    <w:rsid w:val="00E70340"/>
    <w:rsid w:val="00E71819"/>
    <w:rsid w:val="00E723CE"/>
    <w:rsid w:val="00E73CED"/>
    <w:rsid w:val="00E74485"/>
    <w:rsid w:val="00E775BC"/>
    <w:rsid w:val="00E806CC"/>
    <w:rsid w:val="00E8092E"/>
    <w:rsid w:val="00E81401"/>
    <w:rsid w:val="00E81459"/>
    <w:rsid w:val="00E81A18"/>
    <w:rsid w:val="00E82143"/>
    <w:rsid w:val="00E82371"/>
    <w:rsid w:val="00E82C1F"/>
    <w:rsid w:val="00E82D41"/>
    <w:rsid w:val="00E8300F"/>
    <w:rsid w:val="00E83366"/>
    <w:rsid w:val="00E84A3E"/>
    <w:rsid w:val="00E854AA"/>
    <w:rsid w:val="00E903CE"/>
    <w:rsid w:val="00E90E58"/>
    <w:rsid w:val="00E94FDE"/>
    <w:rsid w:val="00E95B44"/>
    <w:rsid w:val="00E96A38"/>
    <w:rsid w:val="00E96D9C"/>
    <w:rsid w:val="00E96EBA"/>
    <w:rsid w:val="00E97B31"/>
    <w:rsid w:val="00E97CB9"/>
    <w:rsid w:val="00EA128C"/>
    <w:rsid w:val="00EA163B"/>
    <w:rsid w:val="00EA20ED"/>
    <w:rsid w:val="00EA37B3"/>
    <w:rsid w:val="00EA3EDC"/>
    <w:rsid w:val="00EA4467"/>
    <w:rsid w:val="00EA5D65"/>
    <w:rsid w:val="00EA689B"/>
    <w:rsid w:val="00EA6BC3"/>
    <w:rsid w:val="00EA7C20"/>
    <w:rsid w:val="00EB1092"/>
    <w:rsid w:val="00EB2F15"/>
    <w:rsid w:val="00EB2F37"/>
    <w:rsid w:val="00EB3036"/>
    <w:rsid w:val="00EB392B"/>
    <w:rsid w:val="00EB42F9"/>
    <w:rsid w:val="00EB525C"/>
    <w:rsid w:val="00EB5EBD"/>
    <w:rsid w:val="00EB6CC9"/>
    <w:rsid w:val="00EB7B13"/>
    <w:rsid w:val="00EC04A4"/>
    <w:rsid w:val="00EC1010"/>
    <w:rsid w:val="00EC1A4D"/>
    <w:rsid w:val="00EC1B38"/>
    <w:rsid w:val="00EC1D1A"/>
    <w:rsid w:val="00EC1E5F"/>
    <w:rsid w:val="00EC2184"/>
    <w:rsid w:val="00EC2BF7"/>
    <w:rsid w:val="00EC2E51"/>
    <w:rsid w:val="00EC3E7D"/>
    <w:rsid w:val="00EC4067"/>
    <w:rsid w:val="00EC4AE4"/>
    <w:rsid w:val="00EC50B1"/>
    <w:rsid w:val="00EC6A84"/>
    <w:rsid w:val="00EC7474"/>
    <w:rsid w:val="00ED0850"/>
    <w:rsid w:val="00ED0A27"/>
    <w:rsid w:val="00ED0FD6"/>
    <w:rsid w:val="00ED198A"/>
    <w:rsid w:val="00ED33E5"/>
    <w:rsid w:val="00ED33FE"/>
    <w:rsid w:val="00ED3605"/>
    <w:rsid w:val="00ED3751"/>
    <w:rsid w:val="00ED3A57"/>
    <w:rsid w:val="00ED4BCE"/>
    <w:rsid w:val="00ED5D22"/>
    <w:rsid w:val="00ED638F"/>
    <w:rsid w:val="00ED7870"/>
    <w:rsid w:val="00ED79F3"/>
    <w:rsid w:val="00ED7D93"/>
    <w:rsid w:val="00EE024E"/>
    <w:rsid w:val="00EE13FA"/>
    <w:rsid w:val="00EE2E50"/>
    <w:rsid w:val="00EE314C"/>
    <w:rsid w:val="00EE380B"/>
    <w:rsid w:val="00EE3E63"/>
    <w:rsid w:val="00EE4C7A"/>
    <w:rsid w:val="00EE5027"/>
    <w:rsid w:val="00EE788F"/>
    <w:rsid w:val="00EF063F"/>
    <w:rsid w:val="00EF0790"/>
    <w:rsid w:val="00EF0D86"/>
    <w:rsid w:val="00EF1F5E"/>
    <w:rsid w:val="00EF2A7E"/>
    <w:rsid w:val="00EF2C6B"/>
    <w:rsid w:val="00EF302A"/>
    <w:rsid w:val="00EF3C6F"/>
    <w:rsid w:val="00EF403B"/>
    <w:rsid w:val="00EF54CA"/>
    <w:rsid w:val="00EF584F"/>
    <w:rsid w:val="00EF5B55"/>
    <w:rsid w:val="00EF5DE9"/>
    <w:rsid w:val="00EF6295"/>
    <w:rsid w:val="00EF63A8"/>
    <w:rsid w:val="00EF691C"/>
    <w:rsid w:val="00EF6C5F"/>
    <w:rsid w:val="00F0055C"/>
    <w:rsid w:val="00F015E6"/>
    <w:rsid w:val="00F0194E"/>
    <w:rsid w:val="00F01DF7"/>
    <w:rsid w:val="00F03519"/>
    <w:rsid w:val="00F0388E"/>
    <w:rsid w:val="00F03DD3"/>
    <w:rsid w:val="00F03F89"/>
    <w:rsid w:val="00F051C7"/>
    <w:rsid w:val="00F05C41"/>
    <w:rsid w:val="00F061E1"/>
    <w:rsid w:val="00F06AEF"/>
    <w:rsid w:val="00F072AB"/>
    <w:rsid w:val="00F11ED7"/>
    <w:rsid w:val="00F1355B"/>
    <w:rsid w:val="00F13B0D"/>
    <w:rsid w:val="00F14282"/>
    <w:rsid w:val="00F142D2"/>
    <w:rsid w:val="00F14588"/>
    <w:rsid w:val="00F15385"/>
    <w:rsid w:val="00F15873"/>
    <w:rsid w:val="00F15FCA"/>
    <w:rsid w:val="00F16EB9"/>
    <w:rsid w:val="00F16FF8"/>
    <w:rsid w:val="00F17017"/>
    <w:rsid w:val="00F17CD8"/>
    <w:rsid w:val="00F2162A"/>
    <w:rsid w:val="00F218E6"/>
    <w:rsid w:val="00F21EA8"/>
    <w:rsid w:val="00F225FB"/>
    <w:rsid w:val="00F24138"/>
    <w:rsid w:val="00F25AC1"/>
    <w:rsid w:val="00F26192"/>
    <w:rsid w:val="00F266EE"/>
    <w:rsid w:val="00F27C34"/>
    <w:rsid w:val="00F31A5B"/>
    <w:rsid w:val="00F32210"/>
    <w:rsid w:val="00F32EA4"/>
    <w:rsid w:val="00F33A9B"/>
    <w:rsid w:val="00F344CA"/>
    <w:rsid w:val="00F34D16"/>
    <w:rsid w:val="00F34E7E"/>
    <w:rsid w:val="00F34F12"/>
    <w:rsid w:val="00F34F15"/>
    <w:rsid w:val="00F34F71"/>
    <w:rsid w:val="00F35564"/>
    <w:rsid w:val="00F356A0"/>
    <w:rsid w:val="00F36931"/>
    <w:rsid w:val="00F37BC9"/>
    <w:rsid w:val="00F40C8B"/>
    <w:rsid w:val="00F41311"/>
    <w:rsid w:val="00F41F51"/>
    <w:rsid w:val="00F426F1"/>
    <w:rsid w:val="00F43194"/>
    <w:rsid w:val="00F446B3"/>
    <w:rsid w:val="00F451C6"/>
    <w:rsid w:val="00F46122"/>
    <w:rsid w:val="00F470D0"/>
    <w:rsid w:val="00F5024A"/>
    <w:rsid w:val="00F50873"/>
    <w:rsid w:val="00F52CE6"/>
    <w:rsid w:val="00F53895"/>
    <w:rsid w:val="00F5394B"/>
    <w:rsid w:val="00F54B50"/>
    <w:rsid w:val="00F56384"/>
    <w:rsid w:val="00F5679A"/>
    <w:rsid w:val="00F56C00"/>
    <w:rsid w:val="00F60538"/>
    <w:rsid w:val="00F6079D"/>
    <w:rsid w:val="00F60A0A"/>
    <w:rsid w:val="00F62AAD"/>
    <w:rsid w:val="00F64345"/>
    <w:rsid w:val="00F6529E"/>
    <w:rsid w:val="00F65AA1"/>
    <w:rsid w:val="00F66422"/>
    <w:rsid w:val="00F71212"/>
    <w:rsid w:val="00F715FD"/>
    <w:rsid w:val="00F72385"/>
    <w:rsid w:val="00F73325"/>
    <w:rsid w:val="00F736E9"/>
    <w:rsid w:val="00F73D6D"/>
    <w:rsid w:val="00F74171"/>
    <w:rsid w:val="00F74C20"/>
    <w:rsid w:val="00F750BC"/>
    <w:rsid w:val="00F754B8"/>
    <w:rsid w:val="00F75F0A"/>
    <w:rsid w:val="00F800AF"/>
    <w:rsid w:val="00F81B00"/>
    <w:rsid w:val="00F82359"/>
    <w:rsid w:val="00F82478"/>
    <w:rsid w:val="00F82521"/>
    <w:rsid w:val="00F830C1"/>
    <w:rsid w:val="00F833C2"/>
    <w:rsid w:val="00F8454A"/>
    <w:rsid w:val="00F84BCD"/>
    <w:rsid w:val="00F84CAE"/>
    <w:rsid w:val="00F85010"/>
    <w:rsid w:val="00F85983"/>
    <w:rsid w:val="00F863DE"/>
    <w:rsid w:val="00F87C06"/>
    <w:rsid w:val="00F90909"/>
    <w:rsid w:val="00F90B4B"/>
    <w:rsid w:val="00F91249"/>
    <w:rsid w:val="00F9174A"/>
    <w:rsid w:val="00F91CD2"/>
    <w:rsid w:val="00F930FC"/>
    <w:rsid w:val="00F93C99"/>
    <w:rsid w:val="00F93D86"/>
    <w:rsid w:val="00F93F73"/>
    <w:rsid w:val="00F94658"/>
    <w:rsid w:val="00F95A0D"/>
    <w:rsid w:val="00F9661A"/>
    <w:rsid w:val="00F9695E"/>
    <w:rsid w:val="00F976EF"/>
    <w:rsid w:val="00FA049E"/>
    <w:rsid w:val="00FA0FF8"/>
    <w:rsid w:val="00FA17E2"/>
    <w:rsid w:val="00FA19DA"/>
    <w:rsid w:val="00FA23CA"/>
    <w:rsid w:val="00FA2C8F"/>
    <w:rsid w:val="00FA371C"/>
    <w:rsid w:val="00FA3BAF"/>
    <w:rsid w:val="00FA3CE6"/>
    <w:rsid w:val="00FA44F3"/>
    <w:rsid w:val="00FA57E4"/>
    <w:rsid w:val="00FA6769"/>
    <w:rsid w:val="00FA6BB8"/>
    <w:rsid w:val="00FB1F36"/>
    <w:rsid w:val="00FB5C8D"/>
    <w:rsid w:val="00FB6302"/>
    <w:rsid w:val="00FB765A"/>
    <w:rsid w:val="00FC131C"/>
    <w:rsid w:val="00FC1DA0"/>
    <w:rsid w:val="00FC2699"/>
    <w:rsid w:val="00FC2C83"/>
    <w:rsid w:val="00FC3991"/>
    <w:rsid w:val="00FC3BC6"/>
    <w:rsid w:val="00FC3C91"/>
    <w:rsid w:val="00FC5246"/>
    <w:rsid w:val="00FC52A0"/>
    <w:rsid w:val="00FC5478"/>
    <w:rsid w:val="00FC798E"/>
    <w:rsid w:val="00FD0815"/>
    <w:rsid w:val="00FD0852"/>
    <w:rsid w:val="00FD113E"/>
    <w:rsid w:val="00FD1DDA"/>
    <w:rsid w:val="00FD28C0"/>
    <w:rsid w:val="00FD28D8"/>
    <w:rsid w:val="00FD3EFA"/>
    <w:rsid w:val="00FD42EB"/>
    <w:rsid w:val="00FD51D4"/>
    <w:rsid w:val="00FD5698"/>
    <w:rsid w:val="00FD5737"/>
    <w:rsid w:val="00FD5774"/>
    <w:rsid w:val="00FD57C6"/>
    <w:rsid w:val="00FD69E7"/>
    <w:rsid w:val="00FD6EF4"/>
    <w:rsid w:val="00FD6F3D"/>
    <w:rsid w:val="00FD7152"/>
    <w:rsid w:val="00FD7644"/>
    <w:rsid w:val="00FD79CA"/>
    <w:rsid w:val="00FD7CF4"/>
    <w:rsid w:val="00FE0511"/>
    <w:rsid w:val="00FE127D"/>
    <w:rsid w:val="00FE1E57"/>
    <w:rsid w:val="00FE25EA"/>
    <w:rsid w:val="00FE4D3C"/>
    <w:rsid w:val="00FE55E9"/>
    <w:rsid w:val="00FE56F0"/>
    <w:rsid w:val="00FE5897"/>
    <w:rsid w:val="00FE5BCE"/>
    <w:rsid w:val="00FE5D2F"/>
    <w:rsid w:val="00FE6500"/>
    <w:rsid w:val="00FE6736"/>
    <w:rsid w:val="00FE67AD"/>
    <w:rsid w:val="00FE68B1"/>
    <w:rsid w:val="00FE6B42"/>
    <w:rsid w:val="00FE748F"/>
    <w:rsid w:val="00FF0A41"/>
    <w:rsid w:val="00FF0EBF"/>
    <w:rsid w:val="00FF220A"/>
    <w:rsid w:val="00FF2294"/>
    <w:rsid w:val="00FF2C0D"/>
    <w:rsid w:val="00FF302B"/>
    <w:rsid w:val="00FF31BA"/>
    <w:rsid w:val="00FF3A68"/>
    <w:rsid w:val="00FF494E"/>
    <w:rsid w:val="00FF4C70"/>
    <w:rsid w:val="00FF53E4"/>
    <w:rsid w:val="00FF5ADB"/>
    <w:rsid w:val="00FF5B14"/>
    <w:rsid w:val="00FF678A"/>
    <w:rsid w:val="01C761F5"/>
    <w:rsid w:val="01EB5D03"/>
    <w:rsid w:val="025B3597"/>
    <w:rsid w:val="0390D193"/>
    <w:rsid w:val="03DA0737"/>
    <w:rsid w:val="04098383"/>
    <w:rsid w:val="04895C47"/>
    <w:rsid w:val="059C69F8"/>
    <w:rsid w:val="05FF750D"/>
    <w:rsid w:val="0616562D"/>
    <w:rsid w:val="065A221E"/>
    <w:rsid w:val="07C076DB"/>
    <w:rsid w:val="0895502B"/>
    <w:rsid w:val="0914808C"/>
    <w:rsid w:val="092CE744"/>
    <w:rsid w:val="09EE2329"/>
    <w:rsid w:val="0A06F51E"/>
    <w:rsid w:val="0A8D2F58"/>
    <w:rsid w:val="0B37BBFF"/>
    <w:rsid w:val="0C3F7CC9"/>
    <w:rsid w:val="0C6E9118"/>
    <w:rsid w:val="0CB0C283"/>
    <w:rsid w:val="0CD38C60"/>
    <w:rsid w:val="0D2C1EB4"/>
    <w:rsid w:val="0D2E8DB7"/>
    <w:rsid w:val="0DBF61CD"/>
    <w:rsid w:val="0DE4FC8F"/>
    <w:rsid w:val="0DEA831A"/>
    <w:rsid w:val="0E6F5CC1"/>
    <w:rsid w:val="0E8B8413"/>
    <w:rsid w:val="0F468858"/>
    <w:rsid w:val="0FAF6232"/>
    <w:rsid w:val="10645152"/>
    <w:rsid w:val="10DD93AD"/>
    <w:rsid w:val="111DEAD6"/>
    <w:rsid w:val="1184438A"/>
    <w:rsid w:val="123203B3"/>
    <w:rsid w:val="12583104"/>
    <w:rsid w:val="1395E685"/>
    <w:rsid w:val="13A5282E"/>
    <w:rsid w:val="14157AF4"/>
    <w:rsid w:val="145B14E4"/>
    <w:rsid w:val="15857406"/>
    <w:rsid w:val="15B5D71B"/>
    <w:rsid w:val="163EC633"/>
    <w:rsid w:val="1660FD0D"/>
    <w:rsid w:val="16678C68"/>
    <w:rsid w:val="169CBD16"/>
    <w:rsid w:val="16A70E85"/>
    <w:rsid w:val="1769BE23"/>
    <w:rsid w:val="177AD91D"/>
    <w:rsid w:val="1875BE4E"/>
    <w:rsid w:val="18BFAD8E"/>
    <w:rsid w:val="19499525"/>
    <w:rsid w:val="197C1E69"/>
    <w:rsid w:val="1A2A8AC6"/>
    <w:rsid w:val="1AC81564"/>
    <w:rsid w:val="1B174E1E"/>
    <w:rsid w:val="1B4D9798"/>
    <w:rsid w:val="1B50DEBE"/>
    <w:rsid w:val="1D03799C"/>
    <w:rsid w:val="1DB1D00D"/>
    <w:rsid w:val="1DE91590"/>
    <w:rsid w:val="1E1F4E3A"/>
    <w:rsid w:val="1EF2D165"/>
    <w:rsid w:val="1F5467D7"/>
    <w:rsid w:val="1F8E4793"/>
    <w:rsid w:val="1F98E03E"/>
    <w:rsid w:val="1FEB5EEA"/>
    <w:rsid w:val="20A21910"/>
    <w:rsid w:val="21B79C3F"/>
    <w:rsid w:val="2297BBE3"/>
    <w:rsid w:val="22DF0004"/>
    <w:rsid w:val="23708C6E"/>
    <w:rsid w:val="238F8934"/>
    <w:rsid w:val="23A6CBEB"/>
    <w:rsid w:val="242D4B57"/>
    <w:rsid w:val="24385567"/>
    <w:rsid w:val="2459502A"/>
    <w:rsid w:val="26A008C0"/>
    <w:rsid w:val="2774890C"/>
    <w:rsid w:val="27B5B28E"/>
    <w:rsid w:val="27FABE3F"/>
    <w:rsid w:val="292CC54F"/>
    <w:rsid w:val="294983D7"/>
    <w:rsid w:val="29D31FAD"/>
    <w:rsid w:val="29EF9ED8"/>
    <w:rsid w:val="29F6BF2A"/>
    <w:rsid w:val="2A4C8BC9"/>
    <w:rsid w:val="2B85090F"/>
    <w:rsid w:val="2B959A9E"/>
    <w:rsid w:val="2BE18A8C"/>
    <w:rsid w:val="2CA3D397"/>
    <w:rsid w:val="2CB279F7"/>
    <w:rsid w:val="2D3A8A95"/>
    <w:rsid w:val="2DEE4332"/>
    <w:rsid w:val="2E65FA97"/>
    <w:rsid w:val="309F7A98"/>
    <w:rsid w:val="30BDE3F9"/>
    <w:rsid w:val="3103EFEF"/>
    <w:rsid w:val="31718F75"/>
    <w:rsid w:val="31899B93"/>
    <w:rsid w:val="32CB6800"/>
    <w:rsid w:val="32DABFB9"/>
    <w:rsid w:val="32E5C7C6"/>
    <w:rsid w:val="32FE1FB1"/>
    <w:rsid w:val="33DA77FC"/>
    <w:rsid w:val="3530EF9F"/>
    <w:rsid w:val="3570BE9F"/>
    <w:rsid w:val="363C226E"/>
    <w:rsid w:val="37C6592C"/>
    <w:rsid w:val="3831ADD7"/>
    <w:rsid w:val="38B9C54E"/>
    <w:rsid w:val="393F7E6D"/>
    <w:rsid w:val="3AADDDF2"/>
    <w:rsid w:val="3AC4A8E1"/>
    <w:rsid w:val="3B34C30A"/>
    <w:rsid w:val="3B826077"/>
    <w:rsid w:val="3B9006F1"/>
    <w:rsid w:val="3B943EE7"/>
    <w:rsid w:val="3B98AAC1"/>
    <w:rsid w:val="3C16DE99"/>
    <w:rsid w:val="3C5D2E8B"/>
    <w:rsid w:val="3D0DE2FA"/>
    <w:rsid w:val="3D132978"/>
    <w:rsid w:val="3D1A3F00"/>
    <w:rsid w:val="3DE48E8E"/>
    <w:rsid w:val="3E916BEE"/>
    <w:rsid w:val="3EA540CD"/>
    <w:rsid w:val="3EA9B35B"/>
    <w:rsid w:val="3EDBECAB"/>
    <w:rsid w:val="3F5FD753"/>
    <w:rsid w:val="3F6BC5F4"/>
    <w:rsid w:val="3FD087A1"/>
    <w:rsid w:val="40466DA5"/>
    <w:rsid w:val="40D7504E"/>
    <w:rsid w:val="40EF62A5"/>
    <w:rsid w:val="4116F83F"/>
    <w:rsid w:val="41B6F0C8"/>
    <w:rsid w:val="41C4F966"/>
    <w:rsid w:val="41D71162"/>
    <w:rsid w:val="41F4A5D8"/>
    <w:rsid w:val="42AB3D08"/>
    <w:rsid w:val="43876EE9"/>
    <w:rsid w:val="43D11009"/>
    <w:rsid w:val="453756E3"/>
    <w:rsid w:val="453A6E6E"/>
    <w:rsid w:val="460AE98E"/>
    <w:rsid w:val="462AE5B1"/>
    <w:rsid w:val="4662A414"/>
    <w:rsid w:val="46E9E21E"/>
    <w:rsid w:val="4733B0A0"/>
    <w:rsid w:val="479D0F8F"/>
    <w:rsid w:val="47E62914"/>
    <w:rsid w:val="48192049"/>
    <w:rsid w:val="4851F515"/>
    <w:rsid w:val="485F513D"/>
    <w:rsid w:val="48720F30"/>
    <w:rsid w:val="48B4F236"/>
    <w:rsid w:val="49FAC9F0"/>
    <w:rsid w:val="4B2C888E"/>
    <w:rsid w:val="4B363AB7"/>
    <w:rsid w:val="4B7647F0"/>
    <w:rsid w:val="4B916E0E"/>
    <w:rsid w:val="4C0F8C57"/>
    <w:rsid w:val="4C5ADFDA"/>
    <w:rsid w:val="4C6D4E35"/>
    <w:rsid w:val="4CB29B4E"/>
    <w:rsid w:val="4DB943ED"/>
    <w:rsid w:val="4FFA4D26"/>
    <w:rsid w:val="5069DA9A"/>
    <w:rsid w:val="515FC99B"/>
    <w:rsid w:val="53A1A9DE"/>
    <w:rsid w:val="53DD1231"/>
    <w:rsid w:val="54E41BDE"/>
    <w:rsid w:val="556CC68C"/>
    <w:rsid w:val="56EECDCA"/>
    <w:rsid w:val="585ACD95"/>
    <w:rsid w:val="5870DB07"/>
    <w:rsid w:val="5922E3AE"/>
    <w:rsid w:val="5ACC8906"/>
    <w:rsid w:val="5B4661FF"/>
    <w:rsid w:val="5C9A6E52"/>
    <w:rsid w:val="5CB24663"/>
    <w:rsid w:val="5CBAC80A"/>
    <w:rsid w:val="5D11D90C"/>
    <w:rsid w:val="5D669098"/>
    <w:rsid w:val="5D6D0CF7"/>
    <w:rsid w:val="5E5361EA"/>
    <w:rsid w:val="5EB01FF1"/>
    <w:rsid w:val="5EBD0D4C"/>
    <w:rsid w:val="5F0260F9"/>
    <w:rsid w:val="5F0F040A"/>
    <w:rsid w:val="5F1C79F5"/>
    <w:rsid w:val="60419E66"/>
    <w:rsid w:val="605A182F"/>
    <w:rsid w:val="60983F77"/>
    <w:rsid w:val="60F3FB0C"/>
    <w:rsid w:val="613DCF9B"/>
    <w:rsid w:val="61822894"/>
    <w:rsid w:val="6256EEFC"/>
    <w:rsid w:val="62879B99"/>
    <w:rsid w:val="63F56216"/>
    <w:rsid w:val="64EEDC90"/>
    <w:rsid w:val="6561E0FB"/>
    <w:rsid w:val="65714F6B"/>
    <w:rsid w:val="665589E8"/>
    <w:rsid w:val="66AA3172"/>
    <w:rsid w:val="66DA1C68"/>
    <w:rsid w:val="673457BE"/>
    <w:rsid w:val="689DA2D2"/>
    <w:rsid w:val="68F1B2D1"/>
    <w:rsid w:val="6912B9A6"/>
    <w:rsid w:val="69973DF0"/>
    <w:rsid w:val="6A0AFE94"/>
    <w:rsid w:val="6A49D73E"/>
    <w:rsid w:val="6A9E6169"/>
    <w:rsid w:val="6C7F4640"/>
    <w:rsid w:val="6C8F39D0"/>
    <w:rsid w:val="6D4A1681"/>
    <w:rsid w:val="6DAC834B"/>
    <w:rsid w:val="6E187B95"/>
    <w:rsid w:val="6F505478"/>
    <w:rsid w:val="7045564E"/>
    <w:rsid w:val="715BCC15"/>
    <w:rsid w:val="71F072A2"/>
    <w:rsid w:val="72F79C76"/>
    <w:rsid w:val="73336121"/>
    <w:rsid w:val="740EBB44"/>
    <w:rsid w:val="740FFCC3"/>
    <w:rsid w:val="74797C0B"/>
    <w:rsid w:val="7575A0EA"/>
    <w:rsid w:val="7584AA72"/>
    <w:rsid w:val="75AA7B0F"/>
    <w:rsid w:val="768BB247"/>
    <w:rsid w:val="76F05C05"/>
    <w:rsid w:val="76FEEB62"/>
    <w:rsid w:val="77160645"/>
    <w:rsid w:val="771ADFD4"/>
    <w:rsid w:val="77F7E1A0"/>
    <w:rsid w:val="78122026"/>
    <w:rsid w:val="7869BA68"/>
    <w:rsid w:val="78BDDE58"/>
    <w:rsid w:val="79ACCB90"/>
    <w:rsid w:val="79E0F195"/>
    <w:rsid w:val="7A451E6B"/>
    <w:rsid w:val="7BF94DD3"/>
    <w:rsid w:val="7C25706B"/>
    <w:rsid w:val="7D4B0738"/>
    <w:rsid w:val="7DC6CC23"/>
    <w:rsid w:val="7E78B68A"/>
    <w:rsid w:val="7EB712EA"/>
    <w:rsid w:val="7EC13D5B"/>
    <w:rsid w:val="7F2DF707"/>
    <w:rsid w:val="7FFB457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7ABE74"/>
  <w15:docId w15:val="{9234AC56-7505-4604-B17D-EB614783B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C5D"/>
  </w:style>
  <w:style w:type="paragraph" w:styleId="Heading1">
    <w:name w:val="heading 1"/>
    <w:basedOn w:val="Normal"/>
    <w:next w:val="Normal"/>
    <w:link w:val="Heading1Char"/>
    <w:uiPriority w:val="9"/>
    <w:qFormat/>
    <w:rsid w:val="004E4611"/>
    <w:pPr>
      <w:keepNext/>
      <w:keepLines/>
      <w:spacing w:before="240" w:after="240"/>
      <w:jc w:val="center"/>
      <w:outlineLvl w:val="0"/>
    </w:pPr>
    <w:rPr>
      <w:rFonts w:ascii="Arial" w:eastAsiaTheme="majorEastAsia" w:hAnsi="Arial" w:cstheme="majorBidi"/>
      <w:b/>
      <w:bCs/>
      <w:sz w:val="24"/>
      <w:szCs w:val="28"/>
    </w:rPr>
  </w:style>
  <w:style w:type="paragraph" w:styleId="Heading2">
    <w:name w:val="heading 2"/>
    <w:aliases w:val="appendix heading"/>
    <w:basedOn w:val="Normal"/>
    <w:next w:val="Normal"/>
    <w:link w:val="Heading2Char"/>
    <w:uiPriority w:val="9"/>
    <w:qFormat/>
    <w:rsid w:val="00D373B7"/>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
    <w:unhideWhenUsed/>
    <w:qFormat/>
    <w:rsid w:val="00D373B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05431"/>
    <w:pPr>
      <w:spacing w:before="200" w:after="100" w:line="240" w:lineRule="auto"/>
      <w:contextualSpacing/>
      <w:outlineLvl w:val="3"/>
    </w:pPr>
    <w:rPr>
      <w:rFonts w:ascii="Tw Cen MT" w:eastAsia="Times New Roman" w:hAnsi="Tw Cen MT" w:cs="Times New Roman"/>
      <w:b/>
      <w:bCs/>
      <w:iCs/>
      <w:color w:val="5A7075"/>
      <w:sz w:val="24"/>
    </w:rPr>
  </w:style>
  <w:style w:type="paragraph" w:styleId="Heading5">
    <w:name w:val="heading 5"/>
    <w:basedOn w:val="Normal"/>
    <w:next w:val="Normal"/>
    <w:link w:val="Heading5Char"/>
    <w:uiPriority w:val="9"/>
    <w:semiHidden/>
    <w:unhideWhenUsed/>
    <w:qFormat/>
    <w:rsid w:val="00305431"/>
    <w:pPr>
      <w:spacing w:before="200" w:after="100" w:line="240" w:lineRule="auto"/>
      <w:contextualSpacing/>
      <w:outlineLvl w:val="4"/>
    </w:pPr>
    <w:rPr>
      <w:rFonts w:ascii="Tw Cen MT" w:eastAsia="Times New Roman" w:hAnsi="Tw Cen MT" w:cs="Times New Roman"/>
      <w:bCs/>
      <w:iCs/>
      <w:caps/>
      <w:color w:val="9A8D09"/>
    </w:rPr>
  </w:style>
  <w:style w:type="paragraph" w:styleId="Heading6">
    <w:name w:val="heading 6"/>
    <w:basedOn w:val="Normal"/>
    <w:next w:val="Normal"/>
    <w:link w:val="Heading6Char"/>
    <w:uiPriority w:val="9"/>
    <w:semiHidden/>
    <w:unhideWhenUsed/>
    <w:qFormat/>
    <w:rsid w:val="00305431"/>
    <w:pPr>
      <w:spacing w:before="200" w:after="100" w:line="240" w:lineRule="auto"/>
      <w:contextualSpacing/>
      <w:outlineLvl w:val="5"/>
    </w:pPr>
    <w:rPr>
      <w:rFonts w:ascii="Tw Cen MT" w:eastAsia="Times New Roman" w:hAnsi="Tw Cen MT" w:cs="Times New Roman"/>
      <w:iCs/>
      <w:color w:val="5A7075"/>
    </w:rPr>
  </w:style>
  <w:style w:type="paragraph" w:styleId="Heading7">
    <w:name w:val="heading 7"/>
    <w:basedOn w:val="Normal"/>
    <w:next w:val="Normal"/>
    <w:link w:val="Heading7Char"/>
    <w:uiPriority w:val="9"/>
    <w:semiHidden/>
    <w:unhideWhenUsed/>
    <w:qFormat/>
    <w:rsid w:val="00305431"/>
    <w:pPr>
      <w:spacing w:before="200" w:after="100" w:line="240" w:lineRule="auto"/>
      <w:contextualSpacing/>
      <w:outlineLvl w:val="6"/>
    </w:pPr>
    <w:rPr>
      <w:rFonts w:ascii="Tw Cen MT" w:eastAsia="Times New Roman" w:hAnsi="Tw Cen MT" w:cs="Times New Roman"/>
      <w:iCs/>
      <w:color w:val="9A8D09"/>
    </w:rPr>
  </w:style>
  <w:style w:type="paragraph" w:styleId="Heading8">
    <w:name w:val="heading 8"/>
    <w:basedOn w:val="Normal"/>
    <w:next w:val="Normal"/>
    <w:link w:val="Heading8Char"/>
    <w:uiPriority w:val="9"/>
    <w:semiHidden/>
    <w:unhideWhenUsed/>
    <w:qFormat/>
    <w:rsid w:val="00305431"/>
    <w:pPr>
      <w:spacing w:before="200" w:after="100" w:line="240" w:lineRule="auto"/>
      <w:contextualSpacing/>
      <w:outlineLvl w:val="7"/>
    </w:pPr>
    <w:rPr>
      <w:rFonts w:ascii="Tw Cen MT" w:eastAsia="Times New Roman" w:hAnsi="Tw Cen MT" w:cs="Times New Roman"/>
      <w:iCs/>
      <w:color w:val="7C959A"/>
    </w:rPr>
  </w:style>
  <w:style w:type="paragraph" w:styleId="Heading9">
    <w:name w:val="heading 9"/>
    <w:basedOn w:val="Normal"/>
    <w:next w:val="Normal"/>
    <w:link w:val="Heading9Char"/>
    <w:uiPriority w:val="9"/>
    <w:semiHidden/>
    <w:unhideWhenUsed/>
    <w:qFormat/>
    <w:rsid w:val="00305431"/>
    <w:pPr>
      <w:spacing w:before="200" w:after="100" w:line="240" w:lineRule="auto"/>
      <w:contextualSpacing/>
      <w:outlineLvl w:val="8"/>
    </w:pPr>
    <w:rPr>
      <w:rFonts w:ascii="Tw Cen MT" w:eastAsia="Times New Roman" w:hAnsi="Tw Cen MT" w:cs="Times New Roman"/>
      <w:iCs/>
      <w:smallCaps/>
      <w:color w:val="CEBD0D"/>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41C9"/>
    <w:pPr>
      <w:ind w:left="720"/>
      <w:contextualSpacing/>
    </w:pPr>
  </w:style>
  <w:style w:type="paragraph" w:styleId="Header">
    <w:name w:val="header"/>
    <w:basedOn w:val="Normal"/>
    <w:link w:val="HeaderChar"/>
    <w:uiPriority w:val="99"/>
    <w:unhideWhenUsed/>
    <w:rsid w:val="006C2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2FFB"/>
  </w:style>
  <w:style w:type="paragraph" w:styleId="Footer">
    <w:name w:val="footer"/>
    <w:basedOn w:val="Normal"/>
    <w:link w:val="FooterChar"/>
    <w:uiPriority w:val="99"/>
    <w:unhideWhenUsed/>
    <w:rsid w:val="006C2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2FFB"/>
  </w:style>
  <w:style w:type="character" w:styleId="CommentReference">
    <w:name w:val="annotation reference"/>
    <w:basedOn w:val="DefaultParagraphFont"/>
    <w:semiHidden/>
    <w:unhideWhenUsed/>
    <w:rsid w:val="004F3C36"/>
    <w:rPr>
      <w:sz w:val="16"/>
      <w:szCs w:val="16"/>
    </w:rPr>
  </w:style>
  <w:style w:type="paragraph" w:styleId="CommentText">
    <w:name w:val="annotation text"/>
    <w:basedOn w:val="Normal"/>
    <w:link w:val="CommentTextChar"/>
    <w:uiPriority w:val="99"/>
    <w:unhideWhenUsed/>
    <w:rsid w:val="004F3C36"/>
    <w:pPr>
      <w:spacing w:line="240" w:lineRule="auto"/>
    </w:pPr>
    <w:rPr>
      <w:sz w:val="20"/>
      <w:szCs w:val="20"/>
    </w:rPr>
  </w:style>
  <w:style w:type="character" w:customStyle="1" w:styleId="CommentTextChar">
    <w:name w:val="Comment Text Char"/>
    <w:basedOn w:val="DefaultParagraphFont"/>
    <w:link w:val="CommentText"/>
    <w:uiPriority w:val="99"/>
    <w:rsid w:val="004F3C36"/>
    <w:rPr>
      <w:sz w:val="20"/>
      <w:szCs w:val="20"/>
    </w:rPr>
  </w:style>
  <w:style w:type="paragraph" w:styleId="CommentSubject">
    <w:name w:val="annotation subject"/>
    <w:basedOn w:val="CommentText"/>
    <w:next w:val="CommentText"/>
    <w:link w:val="CommentSubjectChar"/>
    <w:semiHidden/>
    <w:unhideWhenUsed/>
    <w:rsid w:val="004F3C36"/>
    <w:rPr>
      <w:b/>
      <w:bCs/>
    </w:rPr>
  </w:style>
  <w:style w:type="character" w:customStyle="1" w:styleId="CommentSubjectChar">
    <w:name w:val="Comment Subject Char"/>
    <w:basedOn w:val="CommentTextChar"/>
    <w:link w:val="CommentSubject"/>
    <w:uiPriority w:val="99"/>
    <w:semiHidden/>
    <w:rsid w:val="004F3C36"/>
    <w:rPr>
      <w:b/>
      <w:bCs/>
      <w:sz w:val="20"/>
      <w:szCs w:val="20"/>
    </w:rPr>
  </w:style>
  <w:style w:type="paragraph" w:styleId="BalloonText">
    <w:name w:val="Balloon Text"/>
    <w:basedOn w:val="Normal"/>
    <w:link w:val="BalloonTextChar"/>
    <w:uiPriority w:val="99"/>
    <w:semiHidden/>
    <w:unhideWhenUsed/>
    <w:rsid w:val="004F3C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3C36"/>
    <w:rPr>
      <w:rFonts w:ascii="Tahoma" w:hAnsi="Tahoma" w:cs="Tahoma"/>
      <w:sz w:val="16"/>
      <w:szCs w:val="16"/>
    </w:rPr>
  </w:style>
  <w:style w:type="paragraph" w:styleId="Revision">
    <w:name w:val="Revision"/>
    <w:hidden/>
    <w:uiPriority w:val="99"/>
    <w:semiHidden/>
    <w:rsid w:val="004755C1"/>
    <w:pPr>
      <w:spacing w:after="0" w:line="240" w:lineRule="auto"/>
    </w:pPr>
  </w:style>
  <w:style w:type="paragraph" w:customStyle="1" w:styleId="Article2L1">
    <w:name w:val="Article2_L1"/>
    <w:basedOn w:val="Normal"/>
    <w:rsid w:val="00120A6E"/>
    <w:pPr>
      <w:numPr>
        <w:numId w:val="1"/>
      </w:numPr>
      <w:spacing w:after="0" w:line="240" w:lineRule="auto"/>
    </w:pPr>
    <w:rPr>
      <w:rFonts w:ascii="Arial" w:eastAsia="Times New Roman" w:hAnsi="Arial" w:cs="Times New Roman"/>
      <w:szCs w:val="20"/>
      <w:lang w:val="en-GB"/>
    </w:rPr>
  </w:style>
  <w:style w:type="paragraph" w:customStyle="1" w:styleId="Article2L2">
    <w:name w:val="Article2_L2"/>
    <w:basedOn w:val="Normal"/>
    <w:rsid w:val="00120A6E"/>
    <w:pPr>
      <w:numPr>
        <w:ilvl w:val="1"/>
        <w:numId w:val="1"/>
      </w:numPr>
      <w:spacing w:after="0" w:line="240" w:lineRule="auto"/>
    </w:pPr>
    <w:rPr>
      <w:rFonts w:ascii="Arial" w:eastAsia="Times New Roman" w:hAnsi="Arial" w:cs="Times New Roman"/>
      <w:szCs w:val="20"/>
      <w:lang w:val="en-GB"/>
    </w:rPr>
  </w:style>
  <w:style w:type="paragraph" w:customStyle="1" w:styleId="Article2L3">
    <w:name w:val="Article2_L3"/>
    <w:basedOn w:val="Normal"/>
    <w:rsid w:val="00120A6E"/>
    <w:pPr>
      <w:numPr>
        <w:ilvl w:val="2"/>
        <w:numId w:val="1"/>
      </w:numPr>
      <w:spacing w:after="0" w:line="240" w:lineRule="auto"/>
    </w:pPr>
    <w:rPr>
      <w:rFonts w:ascii="Arial" w:eastAsia="Times New Roman" w:hAnsi="Arial" w:cs="Times New Roman"/>
      <w:szCs w:val="20"/>
      <w:lang w:val="en-GB"/>
    </w:rPr>
  </w:style>
  <w:style w:type="paragraph" w:customStyle="1" w:styleId="Article2L4">
    <w:name w:val="Article2_L4"/>
    <w:basedOn w:val="Normal"/>
    <w:rsid w:val="00120A6E"/>
    <w:pPr>
      <w:numPr>
        <w:ilvl w:val="3"/>
        <w:numId w:val="1"/>
      </w:numPr>
      <w:spacing w:after="0" w:line="240" w:lineRule="auto"/>
    </w:pPr>
    <w:rPr>
      <w:rFonts w:ascii="Arial" w:eastAsia="Times New Roman" w:hAnsi="Arial" w:cs="Times New Roman"/>
      <w:szCs w:val="20"/>
      <w:lang w:val="en-GB"/>
    </w:rPr>
  </w:style>
  <w:style w:type="paragraph" w:customStyle="1" w:styleId="Article2L5">
    <w:name w:val="Article2_L5"/>
    <w:basedOn w:val="Normal"/>
    <w:rsid w:val="00120A6E"/>
    <w:pPr>
      <w:numPr>
        <w:ilvl w:val="4"/>
        <w:numId w:val="1"/>
      </w:numPr>
      <w:spacing w:after="0" w:line="240" w:lineRule="auto"/>
    </w:pPr>
    <w:rPr>
      <w:rFonts w:ascii="Arial" w:eastAsia="Times New Roman" w:hAnsi="Arial" w:cs="Times New Roman"/>
      <w:szCs w:val="20"/>
      <w:lang w:val="en-GB"/>
    </w:rPr>
  </w:style>
  <w:style w:type="paragraph" w:customStyle="1" w:styleId="Article2L6">
    <w:name w:val="Article2_L6"/>
    <w:basedOn w:val="Normal"/>
    <w:rsid w:val="00120A6E"/>
    <w:pPr>
      <w:numPr>
        <w:ilvl w:val="5"/>
        <w:numId w:val="1"/>
      </w:numPr>
      <w:spacing w:after="0" w:line="240" w:lineRule="auto"/>
    </w:pPr>
    <w:rPr>
      <w:rFonts w:ascii="Arial" w:eastAsia="Times New Roman" w:hAnsi="Arial" w:cs="Times New Roman"/>
      <w:szCs w:val="20"/>
      <w:lang w:val="en-GB"/>
    </w:rPr>
  </w:style>
  <w:style w:type="table" w:styleId="TableGrid">
    <w:name w:val="Table Grid"/>
    <w:basedOn w:val="TableNormal"/>
    <w:uiPriority w:val="39"/>
    <w:rsid w:val="006257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E4611"/>
    <w:rPr>
      <w:rFonts w:ascii="Arial" w:eastAsiaTheme="majorEastAsia" w:hAnsi="Arial" w:cstheme="majorBidi"/>
      <w:b/>
      <w:bCs/>
      <w:sz w:val="24"/>
      <w:szCs w:val="28"/>
    </w:rPr>
  </w:style>
  <w:style w:type="paragraph" w:styleId="TOC1">
    <w:name w:val="toc 1"/>
    <w:basedOn w:val="Normal"/>
    <w:next w:val="Normal"/>
    <w:autoRedefine/>
    <w:uiPriority w:val="39"/>
    <w:unhideWhenUsed/>
    <w:rsid w:val="00085E9C"/>
    <w:pPr>
      <w:tabs>
        <w:tab w:val="right" w:leader="dot" w:pos="9350"/>
      </w:tabs>
      <w:spacing w:after="0" w:line="240" w:lineRule="auto"/>
    </w:pPr>
    <w:rPr>
      <w:rFonts w:ascii="Arial" w:hAnsi="Arial" w:cs="Arial"/>
      <w:sz w:val="24"/>
      <w:szCs w:val="24"/>
    </w:rPr>
  </w:style>
  <w:style w:type="character" w:styleId="Hyperlink">
    <w:name w:val="Hyperlink"/>
    <w:basedOn w:val="DefaultParagraphFont"/>
    <w:uiPriority w:val="99"/>
    <w:unhideWhenUsed/>
    <w:rsid w:val="006E5935"/>
    <w:rPr>
      <w:color w:val="0000FF" w:themeColor="hyperlink"/>
      <w:u w:val="single"/>
    </w:rPr>
  </w:style>
  <w:style w:type="paragraph" w:styleId="NoSpacing">
    <w:name w:val="No Spacing"/>
    <w:link w:val="NoSpacingChar"/>
    <w:uiPriority w:val="1"/>
    <w:qFormat/>
    <w:rsid w:val="001964EE"/>
    <w:pPr>
      <w:spacing w:after="0" w:line="240" w:lineRule="auto"/>
    </w:pPr>
    <w:rPr>
      <w:rFonts w:eastAsiaTheme="minorEastAsia"/>
      <w:lang w:eastAsia="ja-JP"/>
    </w:rPr>
  </w:style>
  <w:style w:type="paragraph" w:customStyle="1" w:styleId="4BC8582F925C44688E6963A65CE800A2">
    <w:name w:val="4BC8582F925C44688E6963A65CE800A2"/>
    <w:rsid w:val="001964EE"/>
    <w:rPr>
      <w:rFonts w:eastAsiaTheme="minorEastAsia"/>
      <w:lang w:eastAsia="ja-JP"/>
    </w:rPr>
  </w:style>
  <w:style w:type="character" w:customStyle="1" w:styleId="NoSpacingChar">
    <w:name w:val="No Spacing Char"/>
    <w:basedOn w:val="DefaultParagraphFont"/>
    <w:link w:val="NoSpacing"/>
    <w:uiPriority w:val="1"/>
    <w:rsid w:val="001964EE"/>
    <w:rPr>
      <w:rFonts w:eastAsiaTheme="minorEastAsia"/>
      <w:lang w:eastAsia="ja-JP"/>
    </w:rPr>
  </w:style>
  <w:style w:type="character" w:customStyle="1" w:styleId="Heading3Char">
    <w:name w:val="Heading 3 Char"/>
    <w:basedOn w:val="DefaultParagraphFont"/>
    <w:link w:val="Heading3"/>
    <w:uiPriority w:val="9"/>
    <w:rsid w:val="00D373B7"/>
    <w:rPr>
      <w:rFonts w:asciiTheme="majorHAnsi" w:eastAsiaTheme="majorEastAsia" w:hAnsiTheme="majorHAnsi" w:cstheme="majorBidi"/>
      <w:b/>
      <w:bCs/>
      <w:color w:val="4F81BD" w:themeColor="accent1"/>
    </w:rPr>
  </w:style>
  <w:style w:type="paragraph" w:styleId="TOC2">
    <w:name w:val="toc 2"/>
    <w:basedOn w:val="Normal"/>
    <w:next w:val="Normal"/>
    <w:autoRedefine/>
    <w:uiPriority w:val="39"/>
    <w:unhideWhenUsed/>
    <w:rsid w:val="00D373B7"/>
    <w:pPr>
      <w:spacing w:after="100"/>
      <w:ind w:left="220"/>
    </w:pPr>
  </w:style>
  <w:style w:type="character" w:customStyle="1" w:styleId="Heading2Char">
    <w:name w:val="Heading 2 Char"/>
    <w:aliases w:val="appendix heading Char"/>
    <w:basedOn w:val="DefaultParagraphFont"/>
    <w:link w:val="Heading2"/>
    <w:uiPriority w:val="9"/>
    <w:rsid w:val="00D373B7"/>
    <w:rPr>
      <w:rFonts w:ascii="Arial" w:eastAsia="Times New Roman" w:hAnsi="Arial" w:cs="Arial"/>
      <w:b/>
      <w:bCs/>
      <w:i/>
      <w:iCs/>
      <w:sz w:val="28"/>
      <w:szCs w:val="28"/>
    </w:rPr>
  </w:style>
  <w:style w:type="numbering" w:customStyle="1" w:styleId="NoList1">
    <w:name w:val="No List1"/>
    <w:next w:val="NoList"/>
    <w:semiHidden/>
    <w:rsid w:val="00D373B7"/>
  </w:style>
  <w:style w:type="paragraph" w:customStyle="1" w:styleId="Default">
    <w:name w:val="Default"/>
    <w:rsid w:val="00D373B7"/>
    <w:pPr>
      <w:autoSpaceDE w:val="0"/>
      <w:autoSpaceDN w:val="0"/>
      <w:adjustRightInd w:val="0"/>
      <w:spacing w:after="0" w:line="240" w:lineRule="auto"/>
    </w:pPr>
    <w:rPr>
      <w:rFonts w:ascii="Arial" w:eastAsia="Times New Roman" w:hAnsi="Arial" w:cs="Arial"/>
      <w:color w:val="000000"/>
      <w:sz w:val="24"/>
      <w:szCs w:val="24"/>
    </w:rPr>
  </w:style>
  <w:style w:type="character" w:styleId="FollowedHyperlink">
    <w:name w:val="FollowedHyperlink"/>
    <w:rsid w:val="00D373B7"/>
    <w:rPr>
      <w:color w:val="800080"/>
      <w:u w:val="single"/>
    </w:rPr>
  </w:style>
  <w:style w:type="paragraph" w:styleId="BodyText">
    <w:name w:val="Body Text"/>
    <w:basedOn w:val="Normal"/>
    <w:link w:val="BodyTextChar"/>
    <w:rsid w:val="00D373B7"/>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D373B7"/>
    <w:rPr>
      <w:rFonts w:ascii="Times New Roman" w:eastAsia="Times New Roman" w:hAnsi="Times New Roman" w:cs="Times New Roman"/>
      <w:sz w:val="24"/>
      <w:szCs w:val="20"/>
    </w:rPr>
  </w:style>
  <w:style w:type="table" w:customStyle="1" w:styleId="TableGrid1">
    <w:name w:val="Table Grid1"/>
    <w:basedOn w:val="TableNormal"/>
    <w:next w:val="TableGrid"/>
    <w:rsid w:val="00D373B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9">
    <w:name w:val="p19"/>
    <w:basedOn w:val="Default"/>
    <w:next w:val="Default"/>
    <w:rsid w:val="00D373B7"/>
    <w:pPr>
      <w:widowControl w:val="0"/>
    </w:pPr>
    <w:rPr>
      <w:rFonts w:ascii="JPPJIC+TimesNewRoman" w:hAnsi="JPPJIC+TimesNewRoman" w:cs="Times New Roman"/>
      <w:color w:val="auto"/>
      <w:lang w:val="en-CA" w:eastAsia="en-CA"/>
    </w:rPr>
  </w:style>
  <w:style w:type="paragraph" w:customStyle="1" w:styleId="p18">
    <w:name w:val="p18"/>
    <w:basedOn w:val="Default"/>
    <w:next w:val="Default"/>
    <w:rsid w:val="00D373B7"/>
    <w:pPr>
      <w:widowControl w:val="0"/>
    </w:pPr>
    <w:rPr>
      <w:rFonts w:ascii="JPPJIC+TimesNewRoman" w:hAnsi="JPPJIC+TimesNewRoman" w:cs="Times New Roman"/>
      <w:color w:val="auto"/>
      <w:lang w:val="en-CA" w:eastAsia="en-CA"/>
    </w:rPr>
  </w:style>
  <w:style w:type="paragraph" w:styleId="HTMLPreformatted">
    <w:name w:val="HTML Preformatted"/>
    <w:basedOn w:val="Normal"/>
    <w:link w:val="HTMLPreformattedChar"/>
    <w:uiPriority w:val="99"/>
    <w:rsid w:val="00D373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373B7"/>
    <w:rPr>
      <w:rFonts w:ascii="Courier New" w:eastAsia="Times New Roman" w:hAnsi="Courier New" w:cs="Courier New"/>
      <w:sz w:val="20"/>
      <w:szCs w:val="20"/>
    </w:rPr>
  </w:style>
  <w:style w:type="paragraph" w:styleId="Caption">
    <w:name w:val="caption"/>
    <w:basedOn w:val="Default"/>
    <w:next w:val="Default"/>
    <w:uiPriority w:val="35"/>
    <w:qFormat/>
    <w:rsid w:val="00D373B7"/>
    <w:pPr>
      <w:widowControl w:val="0"/>
    </w:pPr>
    <w:rPr>
      <w:rFonts w:ascii="JPPJIC+TimesNewRoman" w:hAnsi="JPPJIC+TimesNewRoman" w:cs="Times New Roman"/>
      <w:color w:val="auto"/>
      <w:lang w:val="en-CA" w:eastAsia="en-CA"/>
    </w:rPr>
  </w:style>
  <w:style w:type="paragraph" w:styleId="ListBullet">
    <w:name w:val="List Bullet"/>
    <w:basedOn w:val="Default"/>
    <w:next w:val="Default"/>
    <w:rsid w:val="00D373B7"/>
    <w:pPr>
      <w:widowControl w:val="0"/>
    </w:pPr>
    <w:rPr>
      <w:rFonts w:ascii="JPPJIC+TimesNewRoman" w:hAnsi="JPPJIC+TimesNewRoman" w:cs="Times New Roman"/>
      <w:color w:val="auto"/>
      <w:lang w:val="en-CA" w:eastAsia="en-CA"/>
    </w:rPr>
  </w:style>
  <w:style w:type="character" w:styleId="PageNumber">
    <w:name w:val="page number"/>
    <w:basedOn w:val="DefaultParagraphFont"/>
    <w:rsid w:val="00D373B7"/>
  </w:style>
  <w:style w:type="paragraph" w:styleId="TOC3">
    <w:name w:val="toc 3"/>
    <w:basedOn w:val="Normal"/>
    <w:next w:val="Normal"/>
    <w:autoRedefine/>
    <w:semiHidden/>
    <w:rsid w:val="00D373B7"/>
    <w:pPr>
      <w:spacing w:after="0" w:line="240" w:lineRule="auto"/>
      <w:ind w:left="480"/>
    </w:pPr>
    <w:rPr>
      <w:rFonts w:ascii="Times New Roman" w:eastAsia="Times New Roman" w:hAnsi="Times New Roman" w:cs="Times New Roman"/>
      <w:sz w:val="24"/>
      <w:szCs w:val="20"/>
    </w:rPr>
  </w:style>
  <w:style w:type="paragraph" w:customStyle="1" w:styleId="Pa0">
    <w:name w:val="Pa0"/>
    <w:basedOn w:val="Default"/>
    <w:next w:val="Default"/>
    <w:rsid w:val="00D373B7"/>
    <w:pPr>
      <w:spacing w:line="211" w:lineRule="atLeast"/>
    </w:pPr>
    <w:rPr>
      <w:rFonts w:ascii="Frutiger LT Std 55 Roman" w:hAnsi="Frutiger LT Std 55 Roman" w:cs="Times New Roman"/>
      <w:color w:val="auto"/>
    </w:rPr>
  </w:style>
  <w:style w:type="character" w:customStyle="1" w:styleId="A5">
    <w:name w:val="A5"/>
    <w:rsid w:val="00D373B7"/>
    <w:rPr>
      <w:color w:val="221E1F"/>
      <w:sz w:val="26"/>
    </w:rPr>
  </w:style>
  <w:style w:type="character" w:customStyle="1" w:styleId="A0">
    <w:name w:val="A0"/>
    <w:rsid w:val="00D373B7"/>
    <w:rPr>
      <w:rFonts w:ascii="Frutiger LT Std 45 Light" w:hAnsi="Frutiger LT Std 45 Light"/>
      <w:color w:val="221E1F"/>
      <w:sz w:val="20"/>
    </w:rPr>
  </w:style>
  <w:style w:type="paragraph" w:customStyle="1" w:styleId="Pa2">
    <w:name w:val="Pa2"/>
    <w:basedOn w:val="Default"/>
    <w:next w:val="Default"/>
    <w:rsid w:val="00D373B7"/>
    <w:pPr>
      <w:spacing w:line="211" w:lineRule="atLeast"/>
    </w:pPr>
    <w:rPr>
      <w:rFonts w:ascii="Frutiger LT Std 55 Roman" w:hAnsi="Frutiger LT Std 55 Roman" w:cs="Times New Roman"/>
      <w:color w:val="auto"/>
    </w:rPr>
  </w:style>
  <w:style w:type="paragraph" w:customStyle="1" w:styleId="DEQSMALLHEADLINES">
    <w:name w:val="(DEQ)SMALL HEADLINES"/>
    <w:basedOn w:val="Default"/>
    <w:next w:val="Default"/>
    <w:rsid w:val="00D373B7"/>
    <w:rPr>
      <w:rFonts w:cs="Times New Roman"/>
      <w:color w:val="auto"/>
    </w:rPr>
  </w:style>
  <w:style w:type="paragraph" w:customStyle="1" w:styleId="CompanyName">
    <w:name w:val="Company Name"/>
    <w:basedOn w:val="BodyText"/>
    <w:rsid w:val="00D373B7"/>
    <w:pPr>
      <w:spacing w:before="120" w:after="80"/>
    </w:pPr>
    <w:rPr>
      <w:b/>
      <w:sz w:val="28"/>
    </w:rPr>
  </w:style>
  <w:style w:type="paragraph" w:styleId="Title">
    <w:name w:val="Title"/>
    <w:basedOn w:val="Normal"/>
    <w:next w:val="Normal"/>
    <w:link w:val="TitleChar"/>
    <w:uiPriority w:val="10"/>
    <w:qFormat/>
    <w:rsid w:val="0030543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05431"/>
    <w:rPr>
      <w:rFonts w:asciiTheme="majorHAnsi" w:eastAsiaTheme="majorEastAsia" w:hAnsiTheme="majorHAnsi" w:cstheme="majorBidi"/>
      <w:color w:val="17365D" w:themeColor="text2" w:themeShade="BF"/>
      <w:spacing w:val="5"/>
      <w:kern w:val="28"/>
      <w:sz w:val="52"/>
      <w:szCs w:val="52"/>
    </w:rPr>
  </w:style>
  <w:style w:type="character" w:customStyle="1" w:styleId="Heading4Char">
    <w:name w:val="Heading 4 Char"/>
    <w:basedOn w:val="DefaultParagraphFont"/>
    <w:link w:val="Heading4"/>
    <w:uiPriority w:val="9"/>
    <w:semiHidden/>
    <w:rsid w:val="00305431"/>
    <w:rPr>
      <w:rFonts w:ascii="Tw Cen MT" w:eastAsia="Times New Roman" w:hAnsi="Tw Cen MT" w:cs="Times New Roman"/>
      <w:b/>
      <w:bCs/>
      <w:iCs/>
      <w:color w:val="5A7075"/>
      <w:sz w:val="24"/>
    </w:rPr>
  </w:style>
  <w:style w:type="character" w:customStyle="1" w:styleId="Heading5Char">
    <w:name w:val="Heading 5 Char"/>
    <w:basedOn w:val="DefaultParagraphFont"/>
    <w:link w:val="Heading5"/>
    <w:uiPriority w:val="9"/>
    <w:semiHidden/>
    <w:rsid w:val="00305431"/>
    <w:rPr>
      <w:rFonts w:ascii="Tw Cen MT" w:eastAsia="Times New Roman" w:hAnsi="Tw Cen MT" w:cs="Times New Roman"/>
      <w:bCs/>
      <w:iCs/>
      <w:caps/>
      <w:color w:val="9A8D09"/>
    </w:rPr>
  </w:style>
  <w:style w:type="character" w:customStyle="1" w:styleId="Heading6Char">
    <w:name w:val="Heading 6 Char"/>
    <w:basedOn w:val="DefaultParagraphFont"/>
    <w:link w:val="Heading6"/>
    <w:uiPriority w:val="9"/>
    <w:semiHidden/>
    <w:rsid w:val="00305431"/>
    <w:rPr>
      <w:rFonts w:ascii="Tw Cen MT" w:eastAsia="Times New Roman" w:hAnsi="Tw Cen MT" w:cs="Times New Roman"/>
      <w:iCs/>
      <w:color w:val="5A7075"/>
    </w:rPr>
  </w:style>
  <w:style w:type="character" w:customStyle="1" w:styleId="Heading7Char">
    <w:name w:val="Heading 7 Char"/>
    <w:basedOn w:val="DefaultParagraphFont"/>
    <w:link w:val="Heading7"/>
    <w:uiPriority w:val="9"/>
    <w:semiHidden/>
    <w:rsid w:val="00305431"/>
    <w:rPr>
      <w:rFonts w:ascii="Tw Cen MT" w:eastAsia="Times New Roman" w:hAnsi="Tw Cen MT" w:cs="Times New Roman"/>
      <w:iCs/>
      <w:color w:val="9A8D09"/>
    </w:rPr>
  </w:style>
  <w:style w:type="character" w:customStyle="1" w:styleId="Heading8Char">
    <w:name w:val="Heading 8 Char"/>
    <w:basedOn w:val="DefaultParagraphFont"/>
    <w:link w:val="Heading8"/>
    <w:uiPriority w:val="9"/>
    <w:semiHidden/>
    <w:rsid w:val="00305431"/>
    <w:rPr>
      <w:rFonts w:ascii="Tw Cen MT" w:eastAsia="Times New Roman" w:hAnsi="Tw Cen MT" w:cs="Times New Roman"/>
      <w:iCs/>
      <w:color w:val="7C959A"/>
    </w:rPr>
  </w:style>
  <w:style w:type="character" w:customStyle="1" w:styleId="Heading9Char">
    <w:name w:val="Heading 9 Char"/>
    <w:basedOn w:val="DefaultParagraphFont"/>
    <w:link w:val="Heading9"/>
    <w:uiPriority w:val="9"/>
    <w:semiHidden/>
    <w:rsid w:val="00305431"/>
    <w:rPr>
      <w:rFonts w:ascii="Tw Cen MT" w:eastAsia="Times New Roman" w:hAnsi="Tw Cen MT" w:cs="Times New Roman"/>
      <w:iCs/>
      <w:smallCaps/>
      <w:color w:val="CEBD0D"/>
      <w:sz w:val="20"/>
      <w:szCs w:val="21"/>
    </w:rPr>
  </w:style>
  <w:style w:type="numbering" w:customStyle="1" w:styleId="NoList2">
    <w:name w:val="No List2"/>
    <w:next w:val="NoList"/>
    <w:semiHidden/>
    <w:rsid w:val="00305431"/>
  </w:style>
  <w:style w:type="table" w:customStyle="1" w:styleId="TableGrid2">
    <w:name w:val="Table Grid2"/>
    <w:basedOn w:val="TableNormal"/>
    <w:next w:val="TableGrid"/>
    <w:rsid w:val="00305431"/>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305431"/>
    <w:pPr>
      <w:spacing w:before="200" w:after="360" w:line="240" w:lineRule="auto"/>
    </w:pPr>
    <w:rPr>
      <w:rFonts w:ascii="Tw Cen MT" w:eastAsia="Times New Roman" w:hAnsi="Tw Cen MT" w:cs="Times New Roman"/>
      <w:iCs/>
      <w:color w:val="1B343F"/>
      <w:spacing w:val="20"/>
      <w:sz w:val="24"/>
      <w:szCs w:val="24"/>
    </w:rPr>
  </w:style>
  <w:style w:type="character" w:customStyle="1" w:styleId="SubtitleChar">
    <w:name w:val="Subtitle Char"/>
    <w:basedOn w:val="DefaultParagraphFont"/>
    <w:link w:val="Subtitle"/>
    <w:uiPriority w:val="11"/>
    <w:rsid w:val="00305431"/>
    <w:rPr>
      <w:rFonts w:ascii="Tw Cen MT" w:eastAsia="Times New Roman" w:hAnsi="Tw Cen MT" w:cs="Times New Roman"/>
      <w:iCs/>
      <w:color w:val="1B343F"/>
      <w:spacing w:val="20"/>
      <w:sz w:val="24"/>
      <w:szCs w:val="24"/>
    </w:rPr>
  </w:style>
  <w:style w:type="character" w:styleId="Strong">
    <w:name w:val="Strong"/>
    <w:uiPriority w:val="22"/>
    <w:qFormat/>
    <w:rsid w:val="00305431"/>
    <w:rPr>
      <w:b/>
      <w:bCs/>
      <w:spacing w:val="0"/>
    </w:rPr>
  </w:style>
  <w:style w:type="character" w:styleId="Emphasis">
    <w:name w:val="Emphasis"/>
    <w:uiPriority w:val="20"/>
    <w:qFormat/>
    <w:rsid w:val="00305431"/>
    <w:rPr>
      <w:rFonts w:eastAsia="Times New Roman" w:cs="Times New Roman"/>
      <w:b/>
      <w:bCs/>
      <w:color w:val="9A8D09"/>
      <w:bdr w:val="single" w:sz="18" w:space="0" w:color="DFE6D0"/>
      <w:shd w:val="clear" w:color="auto" w:fill="DFE6D0"/>
    </w:rPr>
  </w:style>
  <w:style w:type="paragraph" w:styleId="Quote">
    <w:name w:val="Quote"/>
    <w:basedOn w:val="Normal"/>
    <w:next w:val="Normal"/>
    <w:link w:val="QuoteChar"/>
    <w:uiPriority w:val="29"/>
    <w:qFormat/>
    <w:rsid w:val="00305431"/>
    <w:pPr>
      <w:spacing w:before="120" w:after="240" w:line="240" w:lineRule="auto"/>
    </w:pPr>
    <w:rPr>
      <w:rFonts w:ascii="Calibri" w:eastAsia="Times New Roman" w:hAnsi="Calibri" w:cs="Times New Roman"/>
      <w:b/>
      <w:i/>
      <w:iCs/>
      <w:color w:val="CEBD0D"/>
      <w:sz w:val="24"/>
      <w:szCs w:val="21"/>
    </w:rPr>
  </w:style>
  <w:style w:type="character" w:customStyle="1" w:styleId="QuoteChar">
    <w:name w:val="Quote Char"/>
    <w:basedOn w:val="DefaultParagraphFont"/>
    <w:link w:val="Quote"/>
    <w:uiPriority w:val="29"/>
    <w:rsid w:val="00305431"/>
    <w:rPr>
      <w:rFonts w:ascii="Calibri" w:eastAsia="Times New Roman" w:hAnsi="Calibri" w:cs="Times New Roman"/>
      <w:b/>
      <w:i/>
      <w:iCs/>
      <w:color w:val="CEBD0D"/>
      <w:sz w:val="24"/>
      <w:szCs w:val="21"/>
    </w:rPr>
  </w:style>
  <w:style w:type="paragraph" w:styleId="IntenseQuote">
    <w:name w:val="Intense Quote"/>
    <w:basedOn w:val="Normal"/>
    <w:next w:val="Normal"/>
    <w:link w:val="IntenseQuoteChar"/>
    <w:uiPriority w:val="30"/>
    <w:qFormat/>
    <w:rsid w:val="00305431"/>
    <w:pPr>
      <w:pBdr>
        <w:top w:val="dotted" w:sz="8" w:space="10" w:color="CEBD0D"/>
        <w:bottom w:val="dotted" w:sz="8" w:space="10" w:color="CEBD0D"/>
      </w:pBdr>
      <w:spacing w:before="120" w:after="240" w:line="300" w:lineRule="auto"/>
      <w:ind w:left="2160" w:right="2160"/>
      <w:jc w:val="center"/>
    </w:pPr>
    <w:rPr>
      <w:rFonts w:ascii="Tw Cen MT" w:eastAsia="Times New Roman" w:hAnsi="Tw Cen MT" w:cs="Times New Roman"/>
      <w:b/>
      <w:bCs/>
      <w:i/>
      <w:iCs/>
      <w:color w:val="CEBD0D"/>
      <w:sz w:val="20"/>
      <w:szCs w:val="20"/>
    </w:rPr>
  </w:style>
  <w:style w:type="character" w:customStyle="1" w:styleId="IntenseQuoteChar">
    <w:name w:val="Intense Quote Char"/>
    <w:basedOn w:val="DefaultParagraphFont"/>
    <w:link w:val="IntenseQuote"/>
    <w:uiPriority w:val="30"/>
    <w:rsid w:val="00305431"/>
    <w:rPr>
      <w:rFonts w:ascii="Tw Cen MT" w:eastAsia="Times New Roman" w:hAnsi="Tw Cen MT" w:cs="Times New Roman"/>
      <w:b/>
      <w:bCs/>
      <w:i/>
      <w:iCs/>
      <w:color w:val="CEBD0D"/>
      <w:sz w:val="20"/>
      <w:szCs w:val="20"/>
    </w:rPr>
  </w:style>
  <w:style w:type="character" w:styleId="SubtleEmphasis">
    <w:name w:val="Subtle Emphasis"/>
    <w:uiPriority w:val="19"/>
    <w:qFormat/>
    <w:rsid w:val="00305431"/>
    <w:rPr>
      <w:rFonts w:ascii="Tw Cen MT" w:eastAsia="Times New Roman" w:hAnsi="Tw Cen MT" w:cs="Times New Roman"/>
      <w:b/>
      <w:i/>
      <w:color w:val="7C959A"/>
    </w:rPr>
  </w:style>
  <w:style w:type="character" w:styleId="IntenseEmphasis">
    <w:name w:val="Intense Emphasis"/>
    <w:uiPriority w:val="21"/>
    <w:qFormat/>
    <w:rsid w:val="00305431"/>
    <w:rPr>
      <w:rFonts w:ascii="Tw Cen MT" w:eastAsia="Times New Roman" w:hAnsi="Tw Cen MT" w:cs="Times New Roman"/>
      <w:b/>
      <w:bCs/>
      <w:i/>
      <w:iCs/>
      <w:dstrike w:val="0"/>
      <w:color w:val="FFFFFF"/>
      <w:bdr w:val="single" w:sz="18" w:space="0" w:color="CEBD0D"/>
      <w:shd w:val="clear" w:color="auto" w:fill="CEBD0D"/>
      <w:vertAlign w:val="baseline"/>
    </w:rPr>
  </w:style>
  <w:style w:type="character" w:styleId="SubtleReference">
    <w:name w:val="Subtle Reference"/>
    <w:uiPriority w:val="31"/>
    <w:qFormat/>
    <w:rsid w:val="00305431"/>
    <w:rPr>
      <w:i/>
      <w:iCs/>
      <w:smallCaps/>
      <w:color w:val="CEBD0D"/>
      <w:u w:color="CEBD0D"/>
    </w:rPr>
  </w:style>
  <w:style w:type="character" w:styleId="IntenseReference">
    <w:name w:val="Intense Reference"/>
    <w:uiPriority w:val="32"/>
    <w:qFormat/>
    <w:rsid w:val="00305431"/>
    <w:rPr>
      <w:b/>
      <w:bCs/>
      <w:i/>
      <w:iCs/>
      <w:smallCaps/>
      <w:color w:val="CEBD0D"/>
      <w:u w:color="CEBD0D"/>
    </w:rPr>
  </w:style>
  <w:style w:type="character" w:styleId="BookTitle">
    <w:name w:val="Book Title"/>
    <w:uiPriority w:val="33"/>
    <w:qFormat/>
    <w:rsid w:val="00305431"/>
    <w:rPr>
      <w:rFonts w:ascii="Tw Cen MT" w:eastAsia="Times New Roman" w:hAnsi="Tw Cen MT" w:cs="Times New Roman"/>
      <w:b/>
      <w:bCs/>
      <w:smallCaps/>
      <w:color w:val="CEBD0D"/>
      <w:u w:val="single"/>
    </w:rPr>
  </w:style>
  <w:style w:type="paragraph" w:styleId="TOCHeading">
    <w:name w:val="TOC Heading"/>
    <w:basedOn w:val="Heading1"/>
    <w:next w:val="Normal"/>
    <w:uiPriority w:val="39"/>
    <w:semiHidden/>
    <w:unhideWhenUsed/>
    <w:qFormat/>
    <w:rsid w:val="00305431"/>
    <w:pPr>
      <w:keepNext w:val="0"/>
      <w:keepLines w:val="0"/>
      <w:pBdr>
        <w:top w:val="single" w:sz="12" w:space="1" w:color="CEBD0D"/>
        <w:left w:val="single" w:sz="12" w:space="4" w:color="CEBD0D"/>
        <w:bottom w:val="single" w:sz="12" w:space="1" w:color="CEBD0D"/>
        <w:right w:val="single" w:sz="12" w:space="4" w:color="CEBD0D"/>
      </w:pBdr>
      <w:shd w:val="clear" w:color="auto" w:fill="7C959A"/>
      <w:spacing w:before="120" w:line="240" w:lineRule="auto"/>
      <w:jc w:val="left"/>
      <w:outlineLvl w:val="9"/>
    </w:pPr>
    <w:rPr>
      <w:rFonts w:ascii="Tw Cen MT" w:eastAsia="Times New Roman" w:hAnsi="Tw Cen MT" w:cs="Times New Roman"/>
      <w:bCs w:val="0"/>
      <w:iCs/>
      <w:color w:val="76923C"/>
      <w:szCs w:val="38"/>
    </w:rPr>
  </w:style>
  <w:style w:type="character" w:customStyle="1" w:styleId="FooterChar1">
    <w:name w:val="Footer Char1"/>
    <w:basedOn w:val="DefaultParagraphFont"/>
    <w:uiPriority w:val="99"/>
    <w:rsid w:val="00D00A2E"/>
  </w:style>
  <w:style w:type="character" w:customStyle="1" w:styleId="BalloonTextChar1">
    <w:name w:val="Balloon Text Char1"/>
    <w:basedOn w:val="DefaultParagraphFont"/>
    <w:uiPriority w:val="99"/>
    <w:semiHidden/>
    <w:rsid w:val="005F3CAE"/>
    <w:rPr>
      <w:rFonts w:ascii="Tahoma" w:hAnsi="Tahoma" w:cs="Tahoma"/>
      <w:sz w:val="16"/>
      <w:szCs w:val="16"/>
    </w:rPr>
  </w:style>
  <w:style w:type="character" w:customStyle="1" w:styleId="DeltaViewInsertion">
    <w:name w:val="DeltaView Insertion"/>
    <w:uiPriority w:val="99"/>
    <w:rsid w:val="00A55E1D"/>
    <w:rPr>
      <w:color w:val="0000FF"/>
      <w:u w:val="double"/>
    </w:rPr>
  </w:style>
  <w:style w:type="table" w:customStyle="1" w:styleId="TableGrid6">
    <w:name w:val="Table Grid6"/>
    <w:basedOn w:val="TableNormal"/>
    <w:next w:val="TableGrid"/>
    <w:uiPriority w:val="59"/>
    <w:rsid w:val="00A55E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DA4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441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4413B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B64F7F"/>
    <w:pPr>
      <w:numPr>
        <w:numId w:val="12"/>
      </w:numPr>
    </w:pPr>
  </w:style>
  <w:style w:type="character" w:styleId="UnresolvedMention">
    <w:name w:val="Unresolved Mention"/>
    <w:basedOn w:val="DefaultParagraphFont"/>
    <w:uiPriority w:val="99"/>
    <w:semiHidden/>
    <w:unhideWhenUsed/>
    <w:rsid w:val="00D40A52"/>
    <w:rPr>
      <w:color w:val="605E5C"/>
      <w:shd w:val="clear" w:color="auto" w:fill="E1DFDD"/>
    </w:rPr>
  </w:style>
  <w:style w:type="character" w:customStyle="1" w:styleId="markedcontent">
    <w:name w:val="markedcontent"/>
    <w:basedOn w:val="DefaultParagraphFont"/>
    <w:rsid w:val="00A14513"/>
  </w:style>
  <w:style w:type="paragraph" w:customStyle="1" w:styleId="BDBodytext1">
    <w:name w:val="BDBodytext1"/>
    <w:basedOn w:val="Normal"/>
    <w:qFormat/>
    <w:rsid w:val="0076730E"/>
    <w:pPr>
      <w:spacing w:after="240" w:line="240" w:lineRule="auto"/>
      <w:ind w:firstLine="720"/>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2E53E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14750">
      <w:bodyDiv w:val="1"/>
      <w:marLeft w:val="0"/>
      <w:marRight w:val="0"/>
      <w:marTop w:val="0"/>
      <w:marBottom w:val="0"/>
      <w:divBdr>
        <w:top w:val="none" w:sz="0" w:space="0" w:color="auto"/>
        <w:left w:val="none" w:sz="0" w:space="0" w:color="auto"/>
        <w:bottom w:val="none" w:sz="0" w:space="0" w:color="auto"/>
        <w:right w:val="none" w:sz="0" w:space="0" w:color="auto"/>
      </w:divBdr>
    </w:div>
    <w:div w:id="213542112">
      <w:bodyDiv w:val="1"/>
      <w:marLeft w:val="0"/>
      <w:marRight w:val="0"/>
      <w:marTop w:val="0"/>
      <w:marBottom w:val="0"/>
      <w:divBdr>
        <w:top w:val="none" w:sz="0" w:space="0" w:color="auto"/>
        <w:left w:val="none" w:sz="0" w:space="0" w:color="auto"/>
        <w:bottom w:val="none" w:sz="0" w:space="0" w:color="auto"/>
        <w:right w:val="none" w:sz="0" w:space="0" w:color="auto"/>
      </w:divBdr>
    </w:div>
    <w:div w:id="236474381">
      <w:bodyDiv w:val="1"/>
      <w:marLeft w:val="0"/>
      <w:marRight w:val="0"/>
      <w:marTop w:val="0"/>
      <w:marBottom w:val="0"/>
      <w:divBdr>
        <w:top w:val="none" w:sz="0" w:space="0" w:color="auto"/>
        <w:left w:val="none" w:sz="0" w:space="0" w:color="auto"/>
        <w:bottom w:val="none" w:sz="0" w:space="0" w:color="auto"/>
        <w:right w:val="none" w:sz="0" w:space="0" w:color="auto"/>
      </w:divBdr>
    </w:div>
    <w:div w:id="366637065">
      <w:bodyDiv w:val="1"/>
      <w:marLeft w:val="0"/>
      <w:marRight w:val="0"/>
      <w:marTop w:val="0"/>
      <w:marBottom w:val="0"/>
      <w:divBdr>
        <w:top w:val="none" w:sz="0" w:space="0" w:color="auto"/>
        <w:left w:val="none" w:sz="0" w:space="0" w:color="auto"/>
        <w:bottom w:val="none" w:sz="0" w:space="0" w:color="auto"/>
        <w:right w:val="none" w:sz="0" w:space="0" w:color="auto"/>
      </w:divBdr>
    </w:div>
    <w:div w:id="735469124">
      <w:bodyDiv w:val="1"/>
      <w:marLeft w:val="0"/>
      <w:marRight w:val="0"/>
      <w:marTop w:val="0"/>
      <w:marBottom w:val="0"/>
      <w:divBdr>
        <w:top w:val="none" w:sz="0" w:space="0" w:color="auto"/>
        <w:left w:val="none" w:sz="0" w:space="0" w:color="auto"/>
        <w:bottom w:val="none" w:sz="0" w:space="0" w:color="auto"/>
        <w:right w:val="none" w:sz="0" w:space="0" w:color="auto"/>
      </w:divBdr>
    </w:div>
    <w:div w:id="919026789">
      <w:bodyDiv w:val="1"/>
      <w:marLeft w:val="0"/>
      <w:marRight w:val="0"/>
      <w:marTop w:val="0"/>
      <w:marBottom w:val="0"/>
      <w:divBdr>
        <w:top w:val="none" w:sz="0" w:space="0" w:color="auto"/>
        <w:left w:val="none" w:sz="0" w:space="0" w:color="auto"/>
        <w:bottom w:val="none" w:sz="0" w:space="0" w:color="auto"/>
        <w:right w:val="none" w:sz="0" w:space="0" w:color="auto"/>
      </w:divBdr>
    </w:div>
    <w:div w:id="1219248997">
      <w:bodyDiv w:val="1"/>
      <w:marLeft w:val="0"/>
      <w:marRight w:val="0"/>
      <w:marTop w:val="0"/>
      <w:marBottom w:val="0"/>
      <w:divBdr>
        <w:top w:val="none" w:sz="0" w:space="0" w:color="auto"/>
        <w:left w:val="none" w:sz="0" w:space="0" w:color="auto"/>
        <w:bottom w:val="none" w:sz="0" w:space="0" w:color="auto"/>
        <w:right w:val="none" w:sz="0" w:space="0" w:color="auto"/>
      </w:divBdr>
    </w:div>
    <w:div w:id="1258751142">
      <w:bodyDiv w:val="1"/>
      <w:marLeft w:val="0"/>
      <w:marRight w:val="0"/>
      <w:marTop w:val="0"/>
      <w:marBottom w:val="0"/>
      <w:divBdr>
        <w:top w:val="none" w:sz="0" w:space="0" w:color="auto"/>
        <w:left w:val="none" w:sz="0" w:space="0" w:color="auto"/>
        <w:bottom w:val="none" w:sz="0" w:space="0" w:color="auto"/>
        <w:right w:val="none" w:sz="0" w:space="0" w:color="auto"/>
      </w:divBdr>
    </w:div>
    <w:div w:id="1692147431">
      <w:bodyDiv w:val="1"/>
      <w:marLeft w:val="0"/>
      <w:marRight w:val="0"/>
      <w:marTop w:val="0"/>
      <w:marBottom w:val="0"/>
      <w:divBdr>
        <w:top w:val="none" w:sz="0" w:space="0" w:color="auto"/>
        <w:left w:val="none" w:sz="0" w:space="0" w:color="auto"/>
        <w:bottom w:val="none" w:sz="0" w:space="0" w:color="auto"/>
        <w:right w:val="none" w:sz="0" w:space="0" w:color="auto"/>
      </w:divBdr>
    </w:div>
    <w:div w:id="1720396256">
      <w:bodyDiv w:val="1"/>
      <w:marLeft w:val="0"/>
      <w:marRight w:val="0"/>
      <w:marTop w:val="0"/>
      <w:marBottom w:val="0"/>
      <w:divBdr>
        <w:top w:val="none" w:sz="0" w:space="0" w:color="auto"/>
        <w:left w:val="none" w:sz="0" w:space="0" w:color="auto"/>
        <w:bottom w:val="none" w:sz="0" w:space="0" w:color="auto"/>
        <w:right w:val="none" w:sz="0" w:space="0" w:color="auto"/>
      </w:divBdr>
    </w:div>
    <w:div w:id="1925921074">
      <w:bodyDiv w:val="1"/>
      <w:marLeft w:val="0"/>
      <w:marRight w:val="0"/>
      <w:marTop w:val="0"/>
      <w:marBottom w:val="0"/>
      <w:divBdr>
        <w:top w:val="none" w:sz="0" w:space="0" w:color="auto"/>
        <w:left w:val="none" w:sz="0" w:space="0" w:color="auto"/>
        <w:bottom w:val="none" w:sz="0" w:space="0" w:color="auto"/>
        <w:right w:val="none" w:sz="0" w:space="0" w:color="auto"/>
      </w:divBdr>
    </w:div>
    <w:div w:id="1950698902">
      <w:bodyDiv w:val="1"/>
      <w:marLeft w:val="0"/>
      <w:marRight w:val="0"/>
      <w:marTop w:val="0"/>
      <w:marBottom w:val="0"/>
      <w:divBdr>
        <w:top w:val="none" w:sz="0" w:space="0" w:color="auto"/>
        <w:left w:val="none" w:sz="0" w:space="0" w:color="auto"/>
        <w:bottom w:val="none" w:sz="0" w:space="0" w:color="auto"/>
        <w:right w:val="none" w:sz="0" w:space="0" w:color="auto"/>
      </w:divBdr>
    </w:div>
    <w:div w:id="1990938487">
      <w:bodyDiv w:val="1"/>
      <w:marLeft w:val="0"/>
      <w:marRight w:val="0"/>
      <w:marTop w:val="0"/>
      <w:marBottom w:val="0"/>
      <w:divBdr>
        <w:top w:val="none" w:sz="0" w:space="0" w:color="auto"/>
        <w:left w:val="none" w:sz="0" w:space="0" w:color="auto"/>
        <w:bottom w:val="none" w:sz="0" w:space="0" w:color="auto"/>
        <w:right w:val="none" w:sz="0" w:space="0" w:color="auto"/>
      </w:divBdr>
    </w:div>
    <w:div w:id="2089384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ct.gov/-/media/deep/p2/business_industry/pitstops/ps2014tirespdf.pdf?rev=f8b02efc838f4e15b77720be0dad9986&amp;hash=4B72017587F464591A12D77C4711E27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8BE914-8E6A-4880-9637-18E5CCFB6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5671</Words>
  <Characters>31589</Characters>
  <Application>Microsoft Office Word</Application>
  <DocSecurity>0</DocSecurity>
  <Lines>564</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37010</CharactersWithSpaces>
  <SharedDoc>false</SharedDoc>
  <HLinks>
    <vt:vector size="6" baseType="variant">
      <vt:variant>
        <vt:i4>6422614</vt:i4>
      </vt:variant>
      <vt:variant>
        <vt:i4>0</vt:i4>
      </vt:variant>
      <vt:variant>
        <vt:i4>0</vt:i4>
      </vt:variant>
      <vt:variant>
        <vt:i4>5</vt:i4>
      </vt:variant>
      <vt:variant>
        <vt:lpwstr>https://portal.ct.gov/-/media/deep/p2/business_industry/pitstops/ps2014tirespdf.pdf?rev=f8b02efc838f4e15b77720be0dad9986&amp;hash=4B72017587F464591A12D77C4711E271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Jesse Schofield</cp:lastModifiedBy>
  <cp:revision>2</cp:revision>
  <dcterms:created xsi:type="dcterms:W3CDTF">2025-12-04T23:08:00Z</dcterms:created>
  <dcterms:modified xsi:type="dcterms:W3CDTF">2025-12-04T23:10:00Z</dcterms:modified>
</cp:coreProperties>
</file>